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279"/>
        <w:gridCol w:w="5279"/>
        <w:gridCol w:w="4245"/>
      </w:tblGrid>
      <w:tr w:rsidR="002D2D78" w:rsidRPr="00BF1DD2" w14:paraId="1DEEDD56" w14:textId="77777777" w:rsidTr="00006481">
        <w:trPr>
          <w:trHeight w:val="8352"/>
          <w:tblHeader/>
          <w:jc w:val="center"/>
        </w:trPr>
        <w:tc>
          <w:tcPr>
            <w:tcW w:w="5279" w:type="dxa"/>
            <w:tcMar>
              <w:right w:w="1037" w:type="dxa"/>
            </w:tcMar>
          </w:tcPr>
          <w:p w14:paraId="24909440" w14:textId="54099272" w:rsidR="00006481" w:rsidRDefault="00006481" w:rsidP="00006481">
            <w:pPr>
              <w:pStyle w:val="Heading7"/>
              <w:outlineLvl w:val="6"/>
              <w:rPr>
                <w:rFonts w:ascii="Times New Roman" w:hAnsi="Times New Roman" w:cs="Times New Roman"/>
                <w:b/>
                <w:sz w:val="24"/>
              </w:rPr>
            </w:pPr>
            <w:r w:rsidRPr="00006481">
              <w:rPr>
                <w:rFonts w:ascii="Times New Roman" w:hAnsi="Times New Roman" w:cs="Times New Roman"/>
                <w:b/>
                <w:sz w:val="24"/>
              </w:rPr>
              <w:t xml:space="preserve">Quarter </w:t>
            </w:r>
            <w:r w:rsidR="00D21E31">
              <w:rPr>
                <w:rFonts w:ascii="Times New Roman" w:hAnsi="Times New Roman" w:cs="Times New Roman"/>
                <w:b/>
                <w:color w:val="0070C0"/>
                <w:sz w:val="24"/>
              </w:rPr>
              <w:t>1</w:t>
            </w:r>
            <w:r w:rsidRPr="00006481">
              <w:rPr>
                <w:rFonts w:ascii="Times New Roman" w:hAnsi="Times New Roman" w:cs="Times New Roman"/>
                <w:b/>
                <w:sz w:val="24"/>
              </w:rPr>
              <w:t xml:space="preserve"> </w:t>
            </w:r>
          </w:p>
          <w:p w14:paraId="59940E46" w14:textId="77777777" w:rsidR="00BF3192" w:rsidRPr="00F539E5" w:rsidRDefault="00BF3192" w:rsidP="00006481">
            <w:pPr>
              <w:pStyle w:val="Heading7"/>
              <w:outlineLvl w:val="6"/>
              <w:rPr>
                <w:rFonts w:ascii="Times New Roman" w:hAnsi="Times New Roman" w:cs="Times New Roman"/>
                <w:b/>
                <w:sz w:val="24"/>
              </w:rPr>
            </w:pPr>
            <w:r w:rsidRPr="00006481">
              <w:rPr>
                <w:rFonts w:ascii="Times New Roman" w:hAnsi="Times New Roman" w:cs="Times New Roman"/>
                <w:b/>
                <w:sz w:val="24"/>
              </w:rPr>
              <w:t>Family Events</w:t>
            </w:r>
          </w:p>
          <w:tbl>
            <w:tblPr>
              <w:tblStyle w:val="GridTable4-Accent2"/>
              <w:tblW w:w="4480" w:type="dxa"/>
              <w:tblLayout w:type="fixed"/>
              <w:tblLook w:val="04A0" w:firstRow="1" w:lastRow="0" w:firstColumn="1" w:lastColumn="0" w:noHBand="0" w:noVBand="1"/>
              <w:tblCaption w:val="List of Family Events"/>
              <w:tblDescription w:val="This table gives the event title, date, time and location "/>
            </w:tblPr>
            <w:tblGrid>
              <w:gridCol w:w="1368"/>
              <w:gridCol w:w="1630"/>
              <w:gridCol w:w="1482"/>
            </w:tblGrid>
            <w:tr w:rsidR="00006481" w:rsidRPr="00F539E5" w14:paraId="509C1E56" w14:textId="77777777" w:rsidTr="006D7F13">
              <w:trPr>
                <w:cnfStyle w:val="100000000000" w:firstRow="1" w:lastRow="0" w:firstColumn="0" w:lastColumn="0" w:oddVBand="0" w:evenVBand="0" w:oddHBand="0" w:evenHBand="0" w:firstRowFirstColumn="0" w:firstRowLastColumn="0" w:lastRowFirstColumn="0" w:lastRowLastColumn="0"/>
                <w:trHeight w:val="262"/>
                <w:tblHeader/>
              </w:trPr>
              <w:tc>
                <w:tcPr>
                  <w:cnfStyle w:val="001000000000" w:firstRow="0" w:lastRow="0" w:firstColumn="1" w:lastColumn="0" w:oddVBand="0" w:evenVBand="0" w:oddHBand="0" w:evenHBand="0" w:firstRowFirstColumn="0" w:firstRowLastColumn="0" w:lastRowFirstColumn="0" w:lastRowLastColumn="0"/>
                  <w:tcW w:w="1368" w:type="dxa"/>
                  <w:hideMark/>
                </w:tcPr>
                <w:p w14:paraId="1FF48805" w14:textId="77777777" w:rsidR="00F539E5" w:rsidRPr="00F539E5" w:rsidRDefault="00F539E5" w:rsidP="00F539E5">
                  <w:pPr>
                    <w:widowControl w:val="0"/>
                    <w:spacing w:after="3"/>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Event Title</w:t>
                  </w:r>
                </w:p>
              </w:tc>
              <w:tc>
                <w:tcPr>
                  <w:tcW w:w="1630" w:type="dxa"/>
                  <w:hideMark/>
                </w:tcPr>
                <w:p w14:paraId="0312F393" w14:textId="77777777" w:rsidR="00F539E5" w:rsidRPr="00F539E5"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Date &amp; Time</w:t>
                  </w:r>
                </w:p>
              </w:tc>
              <w:tc>
                <w:tcPr>
                  <w:tcW w:w="1482" w:type="dxa"/>
                  <w:hideMark/>
                </w:tcPr>
                <w:p w14:paraId="0916F405" w14:textId="77777777" w:rsidR="00F539E5" w:rsidRPr="00F539E5" w:rsidRDefault="00F539E5" w:rsidP="00F539E5">
                  <w:pPr>
                    <w:widowControl w:val="0"/>
                    <w:spacing w:after="3"/>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lang w:eastAsia="en-US"/>
                      <w14:cntxtAlts/>
                    </w:rPr>
                  </w:pPr>
                  <w:r w:rsidRPr="00F539E5">
                    <w:rPr>
                      <w:rFonts w:ascii="Times New Roman" w:eastAsia="Times New Roman" w:hAnsi="Times New Roman" w:cs="Times New Roman"/>
                      <w:color w:val="000000"/>
                      <w:kern w:val="28"/>
                      <w:lang w:eastAsia="en-US"/>
                      <w14:cntxtAlts/>
                    </w:rPr>
                    <w:t>Location</w:t>
                  </w:r>
                </w:p>
              </w:tc>
            </w:tr>
            <w:tr w:rsidR="00BA3BA1" w:rsidRPr="00F539E5" w14:paraId="3DD1D121" w14:textId="77777777" w:rsidTr="00415C6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hideMark/>
                </w:tcPr>
                <w:p w14:paraId="1044B4C2" w14:textId="53ABDB9D" w:rsidR="00F539E5" w:rsidRPr="00F539E5" w:rsidRDefault="001D2A08" w:rsidP="00F539E5">
                  <w:pPr>
                    <w:widowControl w:val="0"/>
                    <w:spacing w:after="3"/>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Sneak A Peek</w:t>
                  </w:r>
                </w:p>
              </w:tc>
              <w:tc>
                <w:tcPr>
                  <w:tcW w:w="1630" w:type="dxa"/>
                  <w:shd w:val="clear" w:color="auto" w:fill="auto"/>
                  <w:hideMark/>
                </w:tcPr>
                <w:p w14:paraId="36D733C5" w14:textId="40BE5011" w:rsidR="00D21E31" w:rsidRPr="00F539E5" w:rsidRDefault="001D2A08"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70C0"/>
                      <w:kern w:val="28"/>
                      <w:lang w:eastAsia="en-US"/>
                      <w14:cntxtAlts/>
                    </w:rPr>
                  </w:pPr>
                  <w:r>
                    <w:rPr>
                      <w:rFonts w:ascii="Times New Roman" w:eastAsia="Times New Roman" w:hAnsi="Times New Roman" w:cs="Times New Roman"/>
                      <w:b/>
                      <w:bCs/>
                      <w:color w:val="0070C0"/>
                      <w:kern w:val="28"/>
                      <w:lang w:eastAsia="en-US"/>
                      <w14:cntxtAlts/>
                    </w:rPr>
                    <w:t>September 4</w:t>
                  </w:r>
                  <w:r w:rsidRPr="001D2A08">
                    <w:rPr>
                      <w:rFonts w:ascii="Times New Roman" w:eastAsia="Times New Roman" w:hAnsi="Times New Roman" w:cs="Times New Roman"/>
                      <w:b/>
                      <w:bCs/>
                      <w:color w:val="0070C0"/>
                      <w:kern w:val="28"/>
                      <w:vertAlign w:val="superscript"/>
                      <w:lang w:eastAsia="en-US"/>
                      <w14:cntxtAlts/>
                    </w:rPr>
                    <w:t>th</w:t>
                  </w:r>
                  <w:r>
                    <w:rPr>
                      <w:rFonts w:ascii="Times New Roman" w:eastAsia="Times New Roman" w:hAnsi="Times New Roman" w:cs="Times New Roman"/>
                      <w:b/>
                      <w:bCs/>
                      <w:color w:val="0070C0"/>
                      <w:kern w:val="28"/>
                      <w:lang w:eastAsia="en-US"/>
                      <w14:cntxtAlts/>
                    </w:rPr>
                    <w:t xml:space="preserve"> 3:30-4:30 p.m.</w:t>
                  </w:r>
                </w:p>
              </w:tc>
              <w:tc>
                <w:tcPr>
                  <w:tcW w:w="1482" w:type="dxa"/>
                  <w:shd w:val="clear" w:color="auto" w:fill="auto"/>
                  <w:hideMark/>
                </w:tcPr>
                <w:p w14:paraId="78E9D65E" w14:textId="0EDC41DD" w:rsidR="00F539E5" w:rsidRPr="00F539E5" w:rsidRDefault="00D21E31"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70C0"/>
                      <w:kern w:val="28"/>
                      <w:lang w:eastAsia="en-US"/>
                      <w14:cntxtAlts/>
                    </w:rPr>
                  </w:pPr>
                  <w:r>
                    <w:rPr>
                      <w:rFonts w:ascii="Times New Roman" w:eastAsia="Times New Roman" w:hAnsi="Times New Roman" w:cs="Times New Roman"/>
                      <w:b/>
                      <w:bCs/>
                      <w:color w:val="0070C0"/>
                      <w:kern w:val="28"/>
                      <w:lang w:eastAsia="en-US"/>
                      <w14:cntxtAlts/>
                    </w:rPr>
                    <w:t xml:space="preserve">Battle Grove Elementary </w:t>
                  </w:r>
                </w:p>
              </w:tc>
            </w:tr>
            <w:tr w:rsidR="00F539E5" w:rsidRPr="00F539E5" w14:paraId="104EB563" w14:textId="77777777" w:rsidTr="00415C68">
              <w:trPr>
                <w:trHeight w:val="620"/>
              </w:trPr>
              <w:tc>
                <w:tcPr>
                  <w:cnfStyle w:val="001000000000" w:firstRow="0" w:lastRow="0" w:firstColumn="1" w:lastColumn="0" w:oddVBand="0" w:evenVBand="0" w:oddHBand="0" w:evenHBand="0" w:firstRowFirstColumn="0" w:firstRowLastColumn="0" w:lastRowFirstColumn="0" w:lastRowLastColumn="0"/>
                  <w:tcW w:w="1368" w:type="dxa"/>
                  <w:hideMark/>
                </w:tcPr>
                <w:p w14:paraId="3550B7EE" w14:textId="4EE248D0" w:rsidR="00F539E5" w:rsidRPr="00B57E66" w:rsidRDefault="001343D1" w:rsidP="00F539E5">
                  <w:pPr>
                    <w:widowControl w:val="0"/>
                    <w:spacing w:after="3"/>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bCs w:val="0"/>
                      <w:color w:val="0070C0"/>
                      <w:kern w:val="28"/>
                      <w:lang w:eastAsia="en-US"/>
                      <w14:cntxtAlts/>
                    </w:rPr>
                    <w:t>Supporting your child with Virtual Learning</w:t>
                  </w:r>
                  <w:bookmarkStart w:id="0" w:name="_GoBack"/>
                  <w:bookmarkEnd w:id="0"/>
                </w:p>
              </w:tc>
              <w:tc>
                <w:tcPr>
                  <w:tcW w:w="1630" w:type="dxa"/>
                  <w:hideMark/>
                </w:tcPr>
                <w:p w14:paraId="74ACF03D" w14:textId="3C1A58F7" w:rsidR="00F539E5" w:rsidRPr="00F539E5" w:rsidRDefault="00B57E66" w:rsidP="00F539E5">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70C0"/>
                      <w:kern w:val="28"/>
                      <w:lang w:eastAsia="en-US"/>
                      <w14:cntxtAlts/>
                    </w:rPr>
                  </w:pPr>
                  <w:r>
                    <w:rPr>
                      <w:rFonts w:ascii="Times New Roman" w:eastAsia="Times New Roman" w:hAnsi="Times New Roman" w:cs="Times New Roman"/>
                      <w:b/>
                      <w:bCs/>
                      <w:color w:val="0070C0"/>
                      <w:kern w:val="28"/>
                      <w:lang w:eastAsia="en-US"/>
                      <w14:cntxtAlts/>
                    </w:rPr>
                    <w:t>TBD</w:t>
                  </w:r>
                </w:p>
              </w:tc>
              <w:tc>
                <w:tcPr>
                  <w:tcW w:w="1482" w:type="dxa"/>
                  <w:hideMark/>
                </w:tcPr>
                <w:p w14:paraId="298938A4" w14:textId="7530F57A" w:rsidR="00F539E5" w:rsidRPr="00F539E5" w:rsidRDefault="00B57E66" w:rsidP="00F539E5">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70C0"/>
                      <w:kern w:val="28"/>
                      <w:lang w:eastAsia="en-US"/>
                      <w14:cntxtAlts/>
                    </w:rPr>
                  </w:pPr>
                  <w:r>
                    <w:rPr>
                      <w:rFonts w:ascii="Times New Roman" w:eastAsia="Times New Roman" w:hAnsi="Times New Roman" w:cs="Times New Roman"/>
                      <w:b/>
                      <w:bCs/>
                      <w:color w:val="0070C0"/>
                      <w:kern w:val="28"/>
                      <w:lang w:eastAsia="en-US"/>
                      <w14:cntxtAlts/>
                    </w:rPr>
                    <w:t xml:space="preserve">Battle Grove Elementary </w:t>
                  </w:r>
                </w:p>
              </w:tc>
            </w:tr>
            <w:tr w:rsidR="00BA3BA1" w:rsidRPr="00F539E5" w14:paraId="027D7F3E" w14:textId="77777777" w:rsidTr="00415C6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68" w:type="dxa"/>
                  <w:shd w:val="clear" w:color="auto" w:fill="auto"/>
                  <w:hideMark/>
                </w:tcPr>
                <w:p w14:paraId="36914738" w14:textId="76AF1CC6" w:rsidR="00F539E5" w:rsidRPr="00B57E66" w:rsidRDefault="00B57E66" w:rsidP="00F539E5">
                  <w:pPr>
                    <w:widowControl w:val="0"/>
                    <w:spacing w:after="3"/>
                    <w:rPr>
                      <w:rFonts w:ascii="Times New Roman" w:eastAsia="Times New Roman" w:hAnsi="Times New Roman" w:cs="Times New Roman"/>
                      <w:color w:val="0070C0"/>
                      <w:kern w:val="28"/>
                      <w:lang w:eastAsia="en-US"/>
                      <w14:cntxtAlts/>
                    </w:rPr>
                  </w:pPr>
                  <w:r w:rsidRPr="00B57E66">
                    <w:rPr>
                      <w:rFonts w:ascii="Times New Roman" w:eastAsia="Times New Roman" w:hAnsi="Times New Roman" w:cs="Times New Roman"/>
                      <w:bCs w:val="0"/>
                      <w:color w:val="0070C0"/>
                      <w:kern w:val="28"/>
                      <w:lang w:eastAsia="en-US"/>
                      <w14:cntxtAlts/>
                    </w:rPr>
                    <w:t>American Education Week</w:t>
                  </w:r>
                </w:p>
              </w:tc>
              <w:tc>
                <w:tcPr>
                  <w:tcW w:w="1630" w:type="dxa"/>
                  <w:shd w:val="clear" w:color="auto" w:fill="auto"/>
                  <w:hideMark/>
                </w:tcPr>
                <w:p w14:paraId="7E660848" w14:textId="38726011" w:rsidR="00F539E5" w:rsidRPr="00F539E5" w:rsidRDefault="00B57E66"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70C0"/>
                      <w:kern w:val="28"/>
                      <w:lang w:eastAsia="en-US"/>
                      <w14:cntxtAlts/>
                    </w:rPr>
                  </w:pPr>
                  <w:r>
                    <w:rPr>
                      <w:rFonts w:ascii="Times New Roman" w:eastAsia="Times New Roman" w:hAnsi="Times New Roman" w:cs="Times New Roman"/>
                      <w:b/>
                      <w:bCs/>
                      <w:color w:val="0070C0"/>
                      <w:kern w:val="28"/>
                      <w:lang w:eastAsia="en-US"/>
                      <w14:cntxtAlts/>
                    </w:rPr>
                    <w:t xml:space="preserve">November </w:t>
                  </w:r>
                  <w:r w:rsidR="006C3E70">
                    <w:rPr>
                      <w:rFonts w:ascii="Times New Roman" w:eastAsia="Times New Roman" w:hAnsi="Times New Roman" w:cs="Times New Roman"/>
                      <w:b/>
                      <w:bCs/>
                      <w:color w:val="0070C0"/>
                      <w:kern w:val="28"/>
                      <w:lang w:eastAsia="en-US"/>
                      <w14:cntxtAlts/>
                    </w:rPr>
                    <w:t>16</w:t>
                  </w:r>
                  <w:r>
                    <w:rPr>
                      <w:rFonts w:ascii="Times New Roman" w:eastAsia="Times New Roman" w:hAnsi="Times New Roman" w:cs="Times New Roman"/>
                      <w:b/>
                      <w:bCs/>
                      <w:color w:val="0070C0"/>
                      <w:kern w:val="28"/>
                      <w:lang w:eastAsia="en-US"/>
                      <w14:cntxtAlts/>
                    </w:rPr>
                    <w:t>-2</w:t>
                  </w:r>
                  <w:r w:rsidR="006C3E70">
                    <w:rPr>
                      <w:rFonts w:ascii="Times New Roman" w:eastAsia="Times New Roman" w:hAnsi="Times New Roman" w:cs="Times New Roman"/>
                      <w:b/>
                      <w:bCs/>
                      <w:color w:val="0070C0"/>
                      <w:kern w:val="28"/>
                      <w:lang w:eastAsia="en-US"/>
                      <w14:cntxtAlts/>
                    </w:rPr>
                    <w:t>0</w:t>
                  </w:r>
                  <w:r>
                    <w:rPr>
                      <w:rFonts w:ascii="Times New Roman" w:eastAsia="Times New Roman" w:hAnsi="Times New Roman" w:cs="Times New Roman"/>
                      <w:b/>
                      <w:bCs/>
                      <w:color w:val="0070C0"/>
                      <w:kern w:val="28"/>
                      <w:lang w:eastAsia="en-US"/>
                      <w14:cntxtAlts/>
                    </w:rPr>
                    <w:t xml:space="preserve">. Times to be announced </w:t>
                  </w:r>
                </w:p>
              </w:tc>
              <w:tc>
                <w:tcPr>
                  <w:tcW w:w="1482" w:type="dxa"/>
                  <w:shd w:val="clear" w:color="auto" w:fill="auto"/>
                  <w:hideMark/>
                </w:tcPr>
                <w:p w14:paraId="2B58A34D" w14:textId="183EB1B7" w:rsidR="00F539E5" w:rsidRPr="00F539E5" w:rsidRDefault="00B57E66" w:rsidP="00F539E5">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70C0"/>
                      <w:kern w:val="28"/>
                      <w:lang w:eastAsia="en-US"/>
                      <w14:cntxtAlts/>
                    </w:rPr>
                  </w:pPr>
                  <w:r>
                    <w:rPr>
                      <w:rFonts w:ascii="Times New Roman" w:eastAsia="Times New Roman" w:hAnsi="Times New Roman" w:cs="Times New Roman"/>
                      <w:b/>
                      <w:bCs/>
                      <w:color w:val="0070C0"/>
                      <w:kern w:val="28"/>
                      <w:lang w:eastAsia="en-US"/>
                      <w14:cntxtAlts/>
                    </w:rPr>
                    <w:t xml:space="preserve">Battle Grove Elementary </w:t>
                  </w:r>
                </w:p>
              </w:tc>
            </w:tr>
          </w:tbl>
          <w:p w14:paraId="1E25D66F" w14:textId="77777777" w:rsidR="00F539E5" w:rsidRPr="00BF1DD2" w:rsidRDefault="00F539E5" w:rsidP="00BF1DD2">
            <w:pPr>
              <w:widowControl w:val="0"/>
              <w:spacing w:after="3"/>
              <w:rPr>
                <w:rFonts w:ascii="Times New Roman" w:eastAsia="Times New Roman" w:hAnsi="Times New Roman" w:cs="Times New Roman"/>
                <w:b/>
                <w:bCs/>
                <w:color w:val="000000"/>
                <w:kern w:val="28"/>
                <w:sz w:val="28"/>
                <w:szCs w:val="28"/>
                <w:lang w:eastAsia="en-US"/>
                <w14:cntxtAlts/>
              </w:rPr>
            </w:pPr>
          </w:p>
          <w:p w14:paraId="2CA01C0B" w14:textId="77777777" w:rsidR="00F539E5" w:rsidRPr="00F539E5" w:rsidRDefault="00F539E5" w:rsidP="00F539E5">
            <w:pPr>
              <w:widowControl w:val="0"/>
              <w:spacing w:after="3"/>
              <w:jc w:val="center"/>
              <w:rPr>
                <w:rFonts w:ascii="Times New Roman" w:eastAsia="Times New Roman" w:hAnsi="Times New Roman" w:cs="Times New Roman"/>
                <w:b/>
                <w:bCs/>
                <w:color w:val="000000"/>
                <w:kern w:val="28"/>
                <w:sz w:val="28"/>
                <w:szCs w:val="28"/>
                <w:lang w:eastAsia="en-US"/>
                <w14:cntxtAlts/>
              </w:rPr>
            </w:pPr>
            <w:r w:rsidRPr="00F539E5">
              <w:rPr>
                <w:rFonts w:ascii="Times New Roman" w:eastAsia="Times New Roman" w:hAnsi="Times New Roman" w:cs="Times New Roman"/>
                <w:b/>
                <w:bCs/>
                <w:color w:val="000000"/>
                <w:kern w:val="28"/>
                <w:sz w:val="28"/>
                <w:szCs w:val="28"/>
                <w:lang w:eastAsia="en-US"/>
                <w14:cntxtAlts/>
              </w:rPr>
              <w:t>Support for Families</w:t>
            </w:r>
          </w:p>
          <w:p w14:paraId="1560A2EC" w14:textId="77777777" w:rsidR="00F539E5" w:rsidRPr="00BF1DD2" w:rsidRDefault="00F539E5" w:rsidP="00006481">
            <w:pPr>
              <w:widowControl w:val="0"/>
              <w:spacing w:after="3"/>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The following supports may be available to families during family engagement events:</w:t>
            </w:r>
            <w:r w:rsidR="00006481" w:rsidRPr="00BF1DD2">
              <w:rPr>
                <w:rFonts w:ascii="Times New Roman" w:eastAsia="Times New Roman" w:hAnsi="Times New Roman" w:cs="Times New Roman"/>
                <w:color w:val="000000"/>
                <w:kern w:val="28"/>
                <w:sz w:val="24"/>
                <w:szCs w:val="24"/>
                <w:lang w:eastAsia="en-US"/>
                <w14:cntxtAlts/>
              </w:rPr>
              <w:t xml:space="preserve"> </w:t>
            </w:r>
            <w:r w:rsidRPr="00BF1DD2">
              <w:rPr>
                <w:rFonts w:ascii="Times New Roman" w:eastAsia="Times New Roman" w:hAnsi="Times New Roman" w:cs="Times New Roman"/>
                <w:color w:val="000000"/>
                <w:kern w:val="28"/>
                <w:sz w:val="24"/>
                <w:szCs w:val="24"/>
                <w:lang w:eastAsia="en-US"/>
                <w14:cntxtAlts/>
              </w:rPr>
              <w:t xml:space="preserve">Childcare and transportation </w:t>
            </w:r>
          </w:p>
          <w:p w14:paraId="3756F1CE" w14:textId="77777777" w:rsidR="00F539E5" w:rsidRPr="00F539E5" w:rsidRDefault="00F539E5" w:rsidP="00BF1DD2">
            <w:pPr>
              <w:widowControl w:val="0"/>
              <w:spacing w:after="3"/>
              <w:ind w:left="450" w:firstLine="15"/>
              <w:rPr>
                <w:rFonts w:ascii="Times New Roman" w:eastAsia="Times New Roman" w:hAnsi="Times New Roman" w:cs="Times New Roman"/>
                <w:color w:val="000000"/>
                <w:kern w:val="28"/>
                <w:sz w:val="8"/>
                <w:szCs w:val="8"/>
                <w:lang w:eastAsia="en-US"/>
                <w14:cntxtAlts/>
              </w:rPr>
            </w:pPr>
          </w:p>
          <w:p w14:paraId="1D873CE9" w14:textId="77777777" w:rsidR="00F539E5" w:rsidRPr="00BF1DD2" w:rsidRDefault="00F539E5" w:rsidP="00BF1DD2">
            <w:pPr>
              <w:pStyle w:val="ListParagraph"/>
              <w:widowControl w:val="0"/>
              <w:numPr>
                <w:ilvl w:val="0"/>
                <w:numId w:val="2"/>
              </w:numPr>
              <w:spacing w:after="3"/>
              <w:ind w:left="450"/>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Event</w:t>
            </w:r>
            <w:r w:rsidR="00CF6B1C">
              <w:rPr>
                <w:rFonts w:ascii="Times New Roman" w:eastAsia="Times New Roman" w:hAnsi="Times New Roman" w:cs="Times New Roman"/>
                <w:color w:val="000000"/>
                <w:kern w:val="28"/>
                <w:sz w:val="24"/>
                <w:szCs w:val="24"/>
                <w:lang w:eastAsia="en-US"/>
                <w14:cntxtAlts/>
              </w:rPr>
              <w:t>s</w:t>
            </w:r>
            <w:r w:rsidRPr="00BF1DD2">
              <w:rPr>
                <w:rFonts w:ascii="Times New Roman" w:eastAsia="Times New Roman" w:hAnsi="Times New Roman" w:cs="Times New Roman"/>
                <w:color w:val="000000"/>
                <w:kern w:val="28"/>
                <w:sz w:val="24"/>
                <w:szCs w:val="24"/>
                <w:lang w:eastAsia="en-US"/>
                <w14:cntxtAlts/>
              </w:rPr>
              <w:t xml:space="preserve"> offered during flexible times </w:t>
            </w:r>
          </w:p>
          <w:p w14:paraId="68387EA6" w14:textId="77777777" w:rsidR="00F539E5" w:rsidRPr="00F539E5" w:rsidRDefault="00F539E5" w:rsidP="00BF1DD2">
            <w:pPr>
              <w:widowControl w:val="0"/>
              <w:spacing w:after="3"/>
              <w:ind w:left="450" w:firstLine="15"/>
              <w:rPr>
                <w:rFonts w:ascii="Times New Roman" w:eastAsia="Times New Roman" w:hAnsi="Times New Roman" w:cs="Times New Roman"/>
                <w:color w:val="000000"/>
                <w:kern w:val="28"/>
                <w:sz w:val="8"/>
                <w:szCs w:val="8"/>
                <w:lang w:eastAsia="en-US"/>
                <w14:cntxtAlts/>
              </w:rPr>
            </w:pPr>
          </w:p>
          <w:p w14:paraId="5A5F957F" w14:textId="77777777" w:rsidR="002D2D78" w:rsidRPr="00BF1DD2" w:rsidRDefault="00F539E5" w:rsidP="00006481">
            <w:pPr>
              <w:pStyle w:val="ListParagraph"/>
              <w:widowControl w:val="0"/>
              <w:numPr>
                <w:ilvl w:val="0"/>
                <w:numId w:val="2"/>
              </w:numPr>
              <w:spacing w:after="3"/>
              <w:ind w:left="450"/>
              <w:rPr>
                <w:rFonts w:ascii="Times New Roman" w:hAnsi="Times New Roman" w:cs="Times New Roman"/>
              </w:rPr>
            </w:pPr>
            <w:r w:rsidRPr="00BF1DD2">
              <w:rPr>
                <w:rFonts w:ascii="Times New Roman" w:eastAsia="Times New Roman" w:hAnsi="Times New Roman" w:cs="Times New Roman"/>
                <w:color w:val="000000"/>
                <w:kern w:val="28"/>
                <w:sz w:val="24"/>
                <w:szCs w:val="24"/>
                <w:lang w:eastAsia="en-US"/>
                <w14:cntxtAlts/>
              </w:rPr>
              <w:t xml:space="preserve">Interpreters (upon request) </w:t>
            </w:r>
            <w:proofErr w:type="spellStart"/>
            <w:r w:rsidRPr="00BF1DD2">
              <w:rPr>
                <w:rFonts w:ascii="Times New Roman" w:eastAsia="Times New Roman" w:hAnsi="Times New Roman" w:cs="Times New Roman"/>
                <w:color w:val="000000"/>
                <w:kern w:val="28"/>
                <w:sz w:val="24"/>
                <w:szCs w:val="24"/>
                <w:lang w:eastAsia="en-US"/>
                <w14:cntxtAlts/>
              </w:rPr>
              <w:t>Interpretes</w:t>
            </w:r>
            <w:proofErr w:type="spellEnd"/>
            <w:r w:rsidRPr="00BF1DD2">
              <w:rPr>
                <w:rFonts w:ascii="Times New Roman" w:eastAsia="Times New Roman" w:hAnsi="Times New Roman" w:cs="Times New Roman"/>
                <w:color w:val="000000"/>
                <w:kern w:val="28"/>
                <w:sz w:val="24"/>
                <w:szCs w:val="24"/>
                <w:lang w:eastAsia="en-US"/>
                <w14:cntxtAlts/>
              </w:rPr>
              <w:t xml:space="preserve"> </w:t>
            </w:r>
            <w:proofErr w:type="spellStart"/>
            <w:r w:rsidRPr="00BF1DD2">
              <w:rPr>
                <w:rFonts w:ascii="Times New Roman" w:eastAsia="Times New Roman" w:hAnsi="Times New Roman" w:cs="Times New Roman"/>
                <w:color w:val="000000"/>
                <w:kern w:val="28"/>
                <w:sz w:val="24"/>
                <w:szCs w:val="24"/>
                <w:lang w:eastAsia="en-US"/>
                <w14:cntxtAlts/>
              </w:rPr>
              <w:t>disponibles</w:t>
            </w:r>
            <w:proofErr w:type="spellEnd"/>
            <w:r w:rsidRPr="00BF1DD2">
              <w:rPr>
                <w:rFonts w:ascii="Times New Roman" w:eastAsia="Times New Roman" w:hAnsi="Times New Roman" w:cs="Times New Roman"/>
                <w:color w:val="000000"/>
                <w:kern w:val="28"/>
                <w:sz w:val="24"/>
                <w:szCs w:val="24"/>
                <w:lang w:eastAsia="en-US"/>
                <w14:cntxtAlts/>
              </w:rPr>
              <w:t xml:space="preserve"> </w:t>
            </w:r>
            <w:proofErr w:type="spellStart"/>
            <w:r w:rsidRPr="00BF1DD2">
              <w:rPr>
                <w:rFonts w:ascii="Times New Roman" w:eastAsia="Times New Roman" w:hAnsi="Times New Roman" w:cs="Times New Roman"/>
                <w:color w:val="000000"/>
                <w:kern w:val="28"/>
                <w:sz w:val="24"/>
                <w:szCs w:val="24"/>
                <w:lang w:eastAsia="en-US"/>
                <w14:cntxtAlts/>
              </w:rPr>
              <w:t>si</w:t>
            </w:r>
            <w:proofErr w:type="spellEnd"/>
            <w:r w:rsidRPr="00BF1DD2">
              <w:rPr>
                <w:rFonts w:ascii="Times New Roman" w:eastAsia="Times New Roman" w:hAnsi="Times New Roman" w:cs="Times New Roman"/>
                <w:color w:val="000000"/>
                <w:kern w:val="28"/>
                <w:sz w:val="24"/>
                <w:szCs w:val="24"/>
                <w:lang w:eastAsia="en-US"/>
                <w14:cntxtAlts/>
              </w:rPr>
              <w:t xml:space="preserve"> se </w:t>
            </w:r>
            <w:proofErr w:type="spellStart"/>
            <w:r w:rsidRPr="00BF1DD2">
              <w:rPr>
                <w:rFonts w:ascii="Times New Roman" w:eastAsia="Times New Roman" w:hAnsi="Times New Roman" w:cs="Times New Roman"/>
                <w:color w:val="000000"/>
                <w:kern w:val="28"/>
                <w:sz w:val="24"/>
                <w:szCs w:val="24"/>
                <w:lang w:eastAsia="en-US"/>
                <w14:cntxtAlts/>
              </w:rPr>
              <w:t>necesitan</w:t>
            </w:r>
            <w:proofErr w:type="spellEnd"/>
          </w:p>
        </w:tc>
        <w:tc>
          <w:tcPr>
            <w:tcW w:w="5279" w:type="dxa"/>
            <w:tcMar>
              <w:right w:w="1037" w:type="dxa"/>
            </w:tcMar>
          </w:tcPr>
          <w:p w14:paraId="1FF71842" w14:textId="77777777" w:rsidR="00006481" w:rsidRPr="00006481" w:rsidRDefault="00BF3192" w:rsidP="00006481">
            <w:pPr>
              <w:pStyle w:val="Heading7"/>
              <w:outlineLvl w:val="6"/>
              <w:rPr>
                <w:rFonts w:ascii="Times New Roman" w:hAnsi="Times New Roman" w:cs="Times New Roman"/>
                <w:b/>
                <w:sz w:val="24"/>
              </w:rPr>
            </w:pPr>
            <w:r w:rsidRPr="00006481">
              <w:rPr>
                <w:rFonts w:ascii="Times New Roman" w:hAnsi="Times New Roman" w:cs="Times New Roman"/>
                <w:b/>
                <w:sz w:val="24"/>
              </w:rPr>
              <w:t>SHARED DECISION MAKING AND INFORMATION SHARING</w:t>
            </w:r>
          </w:p>
          <w:p w14:paraId="656A5DC3" w14:textId="77777777" w:rsidR="00006481" w:rsidRDefault="00F539E5" w:rsidP="00006481">
            <w:pPr>
              <w:widowControl w:val="0"/>
              <w:spacing w:after="3"/>
              <w:ind w:left="82"/>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All Title I schools engage families in the shared decision making process. Schools also provide families with information to understand and support student academic achievement standards. All families will be invited to:</w:t>
            </w:r>
          </w:p>
          <w:p w14:paraId="3C9BEE1D" w14:textId="77777777" w:rsidR="00F539E5" w:rsidRPr="00006481" w:rsidRDefault="00F539E5" w:rsidP="00006481">
            <w:pPr>
              <w:pStyle w:val="ListParagraph"/>
              <w:widowControl w:val="0"/>
              <w:numPr>
                <w:ilvl w:val="0"/>
                <w:numId w:val="4"/>
              </w:numPr>
              <w:spacing w:after="3"/>
              <w:ind w:left="481"/>
              <w:rPr>
                <w:rFonts w:ascii="Times New Roman" w:eastAsia="Times New Roman" w:hAnsi="Times New Roman" w:cs="Times New Roman"/>
                <w:color w:val="000000"/>
                <w:kern w:val="28"/>
                <w:sz w:val="26"/>
                <w:szCs w:val="26"/>
                <w:lang w:eastAsia="en-US"/>
                <w14:cntxtAlts/>
              </w:rPr>
            </w:pPr>
            <w:r w:rsidRPr="00006481">
              <w:rPr>
                <w:rFonts w:ascii="Times New Roman" w:eastAsia="Times New Roman" w:hAnsi="Times New Roman" w:cs="Times New Roman"/>
                <w:color w:val="000000"/>
                <w:kern w:val="28"/>
                <w:sz w:val="24"/>
                <w:szCs w:val="24"/>
                <w:lang w:eastAsia="en-US"/>
                <w14:cntxtAlts/>
              </w:rPr>
              <w:t xml:space="preserve">Work with school staff to develop the </w:t>
            </w:r>
            <w:r w:rsidRPr="00006481">
              <w:rPr>
                <w:rFonts w:ascii="Times New Roman" w:eastAsia="Times New Roman" w:hAnsi="Times New Roman" w:cs="Times New Roman"/>
                <w:i/>
                <w:iCs/>
                <w:color w:val="000000"/>
                <w:kern w:val="28"/>
                <w:sz w:val="24"/>
                <w:szCs w:val="24"/>
                <w:lang w:eastAsia="en-US"/>
                <w14:cntxtAlts/>
              </w:rPr>
              <w:t xml:space="preserve">Family Engagement Compact </w:t>
            </w:r>
            <w:r w:rsidRPr="00006481">
              <w:rPr>
                <w:rFonts w:ascii="Times New Roman" w:eastAsia="Times New Roman" w:hAnsi="Times New Roman" w:cs="Times New Roman"/>
                <w:color w:val="000000"/>
                <w:kern w:val="28"/>
                <w:sz w:val="24"/>
                <w:szCs w:val="24"/>
                <w:lang w:eastAsia="en-US"/>
                <w14:cntxtAlts/>
              </w:rPr>
              <w:t>and provide ongoing feedback for compact revisions</w:t>
            </w:r>
            <w:r w:rsidRPr="00006481">
              <w:rPr>
                <w:rFonts w:ascii="Times New Roman" w:eastAsia="Times New Roman" w:hAnsi="Times New Roman" w:cs="Times New Roman"/>
                <w:i/>
                <w:iCs/>
                <w:color w:val="000000"/>
                <w:kern w:val="28"/>
                <w:sz w:val="26"/>
                <w:szCs w:val="26"/>
                <w:lang w:eastAsia="en-US"/>
                <w14:cntxtAlts/>
              </w:rPr>
              <w:t>.</w:t>
            </w:r>
          </w:p>
          <w:p w14:paraId="450A9412"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4"/>
                <w:szCs w:val="14"/>
                <w:lang w:eastAsia="en-US"/>
                <w14:cntxtAlts/>
              </w:rPr>
            </w:pPr>
          </w:p>
          <w:p w14:paraId="41DF3F98"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Provide input and feedback on the school’s Title I family engagement budget.</w:t>
            </w:r>
          </w:p>
          <w:p w14:paraId="2C9787E1"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4"/>
                <w:szCs w:val="14"/>
                <w:lang w:eastAsia="en-US"/>
                <w14:cntxtAlts/>
              </w:rPr>
            </w:pPr>
          </w:p>
          <w:p w14:paraId="4C449E86"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Share information for school staff professional learning topics on how to effectively communicate and work with families as equal partners.</w:t>
            </w:r>
          </w:p>
          <w:p w14:paraId="7F826812"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2"/>
                <w:szCs w:val="12"/>
                <w:lang w:eastAsia="en-US"/>
                <w14:cntxtAlts/>
              </w:rPr>
            </w:pPr>
          </w:p>
          <w:p w14:paraId="48DF823C" w14:textId="77777777" w:rsidR="00F539E5" w:rsidRPr="00BF1DD2" w:rsidRDefault="00BF1DD2"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Pr>
                <w:rFonts w:ascii="Times New Roman" w:eastAsia="Times New Roman" w:hAnsi="Times New Roman" w:cs="Times New Roman"/>
                <w:color w:val="000000"/>
                <w:kern w:val="28"/>
                <w:sz w:val="24"/>
                <w:szCs w:val="24"/>
                <w:lang w:eastAsia="en-US"/>
                <w14:cntxtAlts/>
              </w:rPr>
              <w:t xml:space="preserve">Participate on the </w:t>
            </w:r>
            <w:r w:rsidR="00F539E5" w:rsidRPr="00BF1DD2">
              <w:rPr>
                <w:rFonts w:ascii="Times New Roman" w:eastAsia="Times New Roman" w:hAnsi="Times New Roman" w:cs="Times New Roman"/>
                <w:color w:val="000000"/>
                <w:kern w:val="28"/>
                <w:sz w:val="24"/>
                <w:szCs w:val="24"/>
                <w:lang w:eastAsia="en-US"/>
                <w14:cntxtAlts/>
              </w:rPr>
              <w:t>School Progress Team to plan, review and improve the School Progress Plan (SPP).</w:t>
            </w:r>
          </w:p>
          <w:p w14:paraId="41940FD6"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14"/>
                <w:szCs w:val="14"/>
                <w:lang w:eastAsia="en-US"/>
                <w14:cntxtAlts/>
              </w:rPr>
            </w:pPr>
          </w:p>
          <w:p w14:paraId="68306EFD"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 xml:space="preserve">Offer comments and/or express concerns about the School Progress Plan. </w:t>
            </w:r>
          </w:p>
          <w:p w14:paraId="251ECF7B" w14:textId="77777777" w:rsidR="00F539E5" w:rsidRPr="00F539E5" w:rsidRDefault="00F539E5" w:rsidP="00BF1DD2">
            <w:pPr>
              <w:widowControl w:val="0"/>
              <w:spacing w:after="3"/>
              <w:ind w:left="481" w:hanging="391"/>
              <w:rPr>
                <w:rFonts w:ascii="Times New Roman" w:eastAsia="Times New Roman" w:hAnsi="Times New Roman" w:cs="Times New Roman"/>
                <w:color w:val="000000"/>
                <w:kern w:val="28"/>
                <w:sz w:val="8"/>
                <w:szCs w:val="8"/>
                <w:lang w:eastAsia="en-US"/>
                <w14:cntxtAlts/>
              </w:rPr>
            </w:pPr>
          </w:p>
          <w:p w14:paraId="2A0A66EB" w14:textId="77777777" w:rsidR="00F539E5" w:rsidRPr="00BF1DD2" w:rsidRDefault="00F539E5" w:rsidP="00BF1DD2">
            <w:pPr>
              <w:pStyle w:val="ListParagraph"/>
              <w:widowControl w:val="0"/>
              <w:numPr>
                <w:ilvl w:val="0"/>
                <w:numId w:val="3"/>
              </w:numPr>
              <w:spacing w:after="3"/>
              <w:ind w:left="481" w:hanging="391"/>
              <w:rPr>
                <w:rFonts w:ascii="Times New Roman" w:eastAsia="Times New Roman" w:hAnsi="Times New Roman" w:cs="Times New Roman"/>
                <w:color w:val="000000"/>
                <w:kern w:val="28"/>
                <w:sz w:val="24"/>
                <w:szCs w:val="24"/>
                <w:lang w:eastAsia="en-US"/>
                <w14:cntxtAlts/>
              </w:rPr>
            </w:pPr>
            <w:r w:rsidRPr="00BF1DD2">
              <w:rPr>
                <w:rFonts w:ascii="Times New Roman" w:eastAsia="Times New Roman" w:hAnsi="Times New Roman" w:cs="Times New Roman"/>
                <w:color w:val="000000"/>
                <w:kern w:val="28"/>
                <w:sz w:val="24"/>
                <w:szCs w:val="24"/>
                <w:lang w:eastAsia="en-US"/>
                <w14:cntxtAlts/>
              </w:rPr>
              <w:t>Attend the Annual Title I Parent/Family Meeting.</w:t>
            </w:r>
          </w:p>
          <w:p w14:paraId="6C1B18EA" w14:textId="77777777" w:rsidR="00F539E5" w:rsidRPr="00F539E5" w:rsidRDefault="00F539E5" w:rsidP="00F539E5">
            <w:pPr>
              <w:widowControl w:val="0"/>
              <w:spacing w:after="3"/>
              <w:rPr>
                <w:rFonts w:ascii="Times New Roman" w:eastAsia="Times New Roman" w:hAnsi="Times New Roman" w:cs="Times New Roman"/>
                <w:color w:val="000000"/>
                <w:kern w:val="28"/>
                <w:sz w:val="24"/>
                <w:szCs w:val="24"/>
                <w:lang w:eastAsia="en-US"/>
                <w14:cntxtAlts/>
              </w:rPr>
            </w:pPr>
            <w:r w:rsidRPr="00F539E5">
              <w:rPr>
                <w:rFonts w:ascii="Times New Roman" w:eastAsia="Times New Roman" w:hAnsi="Times New Roman" w:cs="Times New Roman"/>
                <w:color w:val="000000"/>
                <w:kern w:val="28"/>
                <w:sz w:val="24"/>
                <w:szCs w:val="24"/>
                <w:lang w:eastAsia="en-US"/>
                <w14:cntxtAlts/>
              </w:rPr>
              <w:t> </w:t>
            </w:r>
          </w:p>
          <w:p w14:paraId="6697B726" w14:textId="6C72C084" w:rsidR="00F539E5" w:rsidRPr="00F539E5" w:rsidRDefault="00F539E5" w:rsidP="00F539E5">
            <w:pPr>
              <w:widowControl w:val="0"/>
              <w:spacing w:after="3"/>
              <w:rPr>
                <w:rFonts w:ascii="Times New Roman" w:eastAsia="Times New Roman" w:hAnsi="Times New Roman" w:cs="Times New Roman"/>
                <w:color w:val="000000"/>
                <w:kern w:val="28"/>
                <w:sz w:val="18"/>
                <w:szCs w:val="18"/>
                <w:lang w:eastAsia="en-US"/>
                <w14:cntxtAlts/>
              </w:rPr>
            </w:pPr>
            <w:r w:rsidRPr="00F539E5">
              <w:rPr>
                <w:rFonts w:ascii="Times New Roman" w:eastAsia="Times New Roman" w:hAnsi="Times New Roman" w:cs="Times New Roman"/>
                <w:color w:val="000000"/>
                <w:kern w:val="28"/>
                <w:sz w:val="24"/>
                <w:szCs w:val="24"/>
                <w:lang w:eastAsia="en-US"/>
                <w14:cntxtAlts/>
              </w:rPr>
              <w:t xml:space="preserve">School staff will be accessible to parents via conferences, email, or phone between </w:t>
            </w:r>
            <w:r w:rsidR="00D21E31">
              <w:rPr>
                <w:rFonts w:ascii="Times New Roman" w:eastAsia="Times New Roman" w:hAnsi="Times New Roman" w:cs="Times New Roman"/>
                <w:b/>
                <w:bCs/>
                <w:color w:val="0070C0"/>
                <w:kern w:val="28"/>
                <w:sz w:val="24"/>
                <w:szCs w:val="24"/>
                <w:lang w:eastAsia="en-US"/>
                <w14:cntxtAlts/>
              </w:rPr>
              <w:t>8:30</w:t>
            </w:r>
            <w:r w:rsidRPr="00F539E5">
              <w:rPr>
                <w:rFonts w:ascii="Times New Roman" w:eastAsia="Times New Roman" w:hAnsi="Times New Roman" w:cs="Times New Roman"/>
                <w:b/>
                <w:bCs/>
                <w:color w:val="0070C0"/>
                <w:kern w:val="28"/>
                <w:sz w:val="24"/>
                <w:szCs w:val="24"/>
                <w:lang w:eastAsia="en-US"/>
                <w14:cntxtAlts/>
              </w:rPr>
              <w:t xml:space="preserve"> a.m</w:t>
            </w:r>
            <w:r w:rsidRPr="00F539E5">
              <w:rPr>
                <w:rFonts w:ascii="Times New Roman" w:eastAsia="Times New Roman" w:hAnsi="Times New Roman" w:cs="Times New Roman"/>
                <w:color w:val="0070C0"/>
                <w:kern w:val="28"/>
                <w:sz w:val="24"/>
                <w:szCs w:val="24"/>
                <w:lang w:eastAsia="en-US"/>
                <w14:cntxtAlts/>
              </w:rPr>
              <w:t xml:space="preserve">. </w:t>
            </w:r>
            <w:r w:rsidRPr="00F539E5">
              <w:rPr>
                <w:rFonts w:ascii="Times New Roman" w:eastAsia="Times New Roman" w:hAnsi="Times New Roman" w:cs="Times New Roman"/>
                <w:color w:val="000000"/>
                <w:kern w:val="28"/>
                <w:sz w:val="24"/>
                <w:szCs w:val="24"/>
                <w:lang w:eastAsia="en-US"/>
                <w14:cntxtAlts/>
              </w:rPr>
              <w:t xml:space="preserve">and </w:t>
            </w:r>
            <w:r w:rsidR="00D21E31">
              <w:rPr>
                <w:rFonts w:ascii="Times New Roman" w:eastAsia="Times New Roman" w:hAnsi="Times New Roman" w:cs="Times New Roman"/>
                <w:b/>
                <w:bCs/>
                <w:color w:val="0070C0"/>
                <w:kern w:val="28"/>
                <w:sz w:val="24"/>
                <w:szCs w:val="24"/>
                <w:lang w:eastAsia="en-US"/>
                <w14:cntxtAlts/>
              </w:rPr>
              <w:t>3:30</w:t>
            </w:r>
            <w:r w:rsidRPr="00F539E5">
              <w:rPr>
                <w:rFonts w:ascii="Times New Roman" w:eastAsia="Times New Roman" w:hAnsi="Times New Roman" w:cs="Times New Roman"/>
                <w:b/>
                <w:bCs/>
                <w:color w:val="0070C0"/>
                <w:kern w:val="28"/>
                <w:sz w:val="24"/>
                <w:szCs w:val="24"/>
                <w:lang w:eastAsia="en-US"/>
                <w14:cntxtAlts/>
              </w:rPr>
              <w:t xml:space="preserve"> p.m</w:t>
            </w:r>
            <w:r w:rsidRPr="00BF1DD2">
              <w:rPr>
                <w:rFonts w:ascii="Times New Roman" w:eastAsia="Times New Roman" w:hAnsi="Times New Roman" w:cs="Times New Roman"/>
                <w:b/>
                <w:bCs/>
                <w:color w:val="0070C0"/>
                <w:kern w:val="28"/>
                <w:sz w:val="24"/>
                <w:szCs w:val="24"/>
                <w:lang w:eastAsia="en-US"/>
                <w14:cntxtAlts/>
              </w:rPr>
              <w:t>.</w:t>
            </w:r>
          </w:p>
          <w:p w14:paraId="655A2D9B" w14:textId="77777777" w:rsidR="000C3A20" w:rsidRPr="00BF1DD2" w:rsidRDefault="000C3A20" w:rsidP="00F539E5">
            <w:pPr>
              <w:spacing w:after="240" w:line="288" w:lineRule="auto"/>
              <w:rPr>
                <w:rFonts w:ascii="Times New Roman" w:hAnsi="Times New Roman" w:cs="Times New Roman"/>
              </w:rPr>
            </w:pPr>
          </w:p>
        </w:tc>
        <w:tc>
          <w:tcPr>
            <w:tcW w:w="4245" w:type="dxa"/>
          </w:tcPr>
          <w:p w14:paraId="4F94765D" w14:textId="25D43DD9" w:rsidR="00BF3192" w:rsidRPr="00006481" w:rsidRDefault="00BF3192" w:rsidP="00BF3192">
            <w:pPr>
              <w:pStyle w:val="Heading7"/>
              <w:outlineLvl w:val="6"/>
              <w:rPr>
                <w:rFonts w:ascii="Times New Roman" w:hAnsi="Times New Roman" w:cs="Times New Roman"/>
                <w:b/>
                <w:sz w:val="24"/>
              </w:rPr>
            </w:pPr>
            <w:r w:rsidRPr="00006481">
              <w:rPr>
                <w:rFonts w:ascii="Times New Roman" w:hAnsi="Times New Roman" w:cs="Times New Roman"/>
                <w:b/>
                <w:sz w:val="24"/>
              </w:rPr>
              <w:t>20</w:t>
            </w:r>
            <w:r w:rsidR="0091502E">
              <w:rPr>
                <w:rFonts w:ascii="Times New Roman" w:hAnsi="Times New Roman" w:cs="Times New Roman"/>
                <w:b/>
                <w:sz w:val="24"/>
              </w:rPr>
              <w:t>20</w:t>
            </w:r>
            <w:r w:rsidRPr="00006481">
              <w:rPr>
                <w:rFonts w:ascii="Times New Roman" w:hAnsi="Times New Roman" w:cs="Times New Roman"/>
                <w:b/>
                <w:sz w:val="24"/>
              </w:rPr>
              <w:t>-20</w:t>
            </w:r>
            <w:r w:rsidR="004308BE">
              <w:rPr>
                <w:rFonts w:ascii="Times New Roman" w:hAnsi="Times New Roman" w:cs="Times New Roman"/>
                <w:b/>
                <w:sz w:val="24"/>
              </w:rPr>
              <w:t>2</w:t>
            </w:r>
            <w:r w:rsidR="0091502E">
              <w:rPr>
                <w:rFonts w:ascii="Times New Roman" w:hAnsi="Times New Roman" w:cs="Times New Roman"/>
                <w:b/>
                <w:sz w:val="24"/>
              </w:rPr>
              <w:t>1</w:t>
            </w:r>
            <w:r w:rsidRPr="00006481">
              <w:rPr>
                <w:rFonts w:ascii="Times New Roman" w:hAnsi="Times New Roman" w:cs="Times New Roman"/>
                <w:b/>
                <w:sz w:val="24"/>
              </w:rPr>
              <w:t xml:space="preserve"> Title I </w:t>
            </w:r>
          </w:p>
          <w:p w14:paraId="0D8DAC93" w14:textId="77777777" w:rsidR="002D2D78" w:rsidRPr="00006481" w:rsidRDefault="00BF3192" w:rsidP="00BF3192">
            <w:pPr>
              <w:pStyle w:val="Heading7"/>
              <w:outlineLvl w:val="6"/>
              <w:rPr>
                <w:rFonts w:ascii="Times New Roman" w:hAnsi="Times New Roman" w:cs="Times New Roman"/>
                <w:b/>
                <w:sz w:val="24"/>
              </w:rPr>
            </w:pPr>
            <w:r w:rsidRPr="00006481">
              <w:rPr>
                <w:rFonts w:ascii="Times New Roman" w:hAnsi="Times New Roman" w:cs="Times New Roman"/>
                <w:b/>
                <w:sz w:val="24"/>
              </w:rPr>
              <w:t>Family Engagement Compact</w:t>
            </w:r>
          </w:p>
          <w:p w14:paraId="0F222E44" w14:textId="5A39628E" w:rsidR="002D2D78" w:rsidRDefault="00D21E31" w:rsidP="00BF3192">
            <w:pPr>
              <w:pStyle w:val="Title"/>
              <w:rPr>
                <w:rFonts w:ascii="Times New Roman" w:hAnsi="Times New Roman" w:cs="Times New Roman"/>
                <w:color w:val="0070C0"/>
                <w:sz w:val="36"/>
              </w:rPr>
            </w:pPr>
            <w:r>
              <w:rPr>
                <w:rFonts w:ascii="Times New Roman" w:hAnsi="Times New Roman" w:cs="Times New Roman"/>
                <w:color w:val="0070C0"/>
                <w:sz w:val="36"/>
              </w:rPr>
              <w:t>Battle Grove Elementary</w:t>
            </w:r>
          </w:p>
          <w:p w14:paraId="2D559649" w14:textId="21A4BA37" w:rsidR="00006481" w:rsidRPr="00BF3192" w:rsidRDefault="00D21E31" w:rsidP="00BF3192">
            <w:pPr>
              <w:pStyle w:val="Title"/>
              <w:rPr>
                <w:rFonts w:ascii="Times New Roman" w:hAnsi="Times New Roman" w:cs="Times New Roman"/>
                <w:color w:val="0070C0"/>
                <w:sz w:val="36"/>
              </w:rPr>
            </w:pPr>
            <w:r>
              <w:rPr>
                <w:rFonts w:ascii="Times New Roman" w:hAnsi="Times New Roman" w:cs="Times New Roman"/>
                <w:color w:val="0070C0"/>
                <w:sz w:val="36"/>
              </w:rPr>
              <w:t>20</w:t>
            </w:r>
            <w:r w:rsidR="0091502E">
              <w:rPr>
                <w:rFonts w:ascii="Times New Roman" w:hAnsi="Times New Roman" w:cs="Times New Roman"/>
                <w:color w:val="0070C0"/>
                <w:sz w:val="36"/>
              </w:rPr>
              <w:t>20</w:t>
            </w:r>
            <w:r>
              <w:rPr>
                <w:rFonts w:ascii="Times New Roman" w:hAnsi="Times New Roman" w:cs="Times New Roman"/>
                <w:color w:val="0070C0"/>
                <w:sz w:val="36"/>
              </w:rPr>
              <w:t>-202</w:t>
            </w:r>
            <w:r w:rsidR="0091502E">
              <w:rPr>
                <w:rFonts w:ascii="Times New Roman" w:hAnsi="Times New Roman" w:cs="Times New Roman"/>
                <w:color w:val="0070C0"/>
                <w:sz w:val="36"/>
              </w:rPr>
              <w:t>1</w:t>
            </w:r>
          </w:p>
          <w:p w14:paraId="3DCD58B2" w14:textId="77777777" w:rsidR="00D21E31" w:rsidRDefault="00D21E31" w:rsidP="00F539E5">
            <w:pPr>
              <w:widowControl w:val="0"/>
              <w:jc w:val="center"/>
              <w:rPr>
                <w:rFonts w:ascii="Times New Roman" w:eastAsia="Times New Roman" w:hAnsi="Times New Roman" w:cs="Times New Roman"/>
                <w:b/>
                <w:bCs/>
                <w:color w:val="000000"/>
                <w:kern w:val="28"/>
                <w:lang w:eastAsia="en-US"/>
                <w14:cntxtAlts/>
              </w:rPr>
            </w:pPr>
            <w:r>
              <w:rPr>
                <w:noProof/>
                <w:sz w:val="24"/>
                <w:szCs w:val="24"/>
              </w:rPr>
              <w:drawing>
                <wp:anchor distT="36576" distB="36576" distL="36576" distR="36576" simplePos="0" relativeHeight="251664384" behindDoc="0" locked="0" layoutInCell="1" allowOverlap="1" wp14:anchorId="2EFF6BD1" wp14:editId="41D919DE">
                  <wp:simplePos x="0" y="0"/>
                  <wp:positionH relativeFrom="column">
                    <wp:posOffset>7399655</wp:posOffset>
                  </wp:positionH>
                  <wp:positionV relativeFrom="paragraph">
                    <wp:posOffset>1538605</wp:posOffset>
                  </wp:positionV>
                  <wp:extent cx="1965960" cy="1739900"/>
                  <wp:effectExtent l="0" t="0" r="0" b="0"/>
                  <wp:wrapNone/>
                  <wp:docPr id="5" name="Picture 5" descr="largebluecrab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bluecrab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73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2336" behindDoc="0" locked="0" layoutInCell="1" allowOverlap="1" wp14:anchorId="3D3CBD48" wp14:editId="76EF96D6">
                  <wp:simplePos x="0" y="0"/>
                  <wp:positionH relativeFrom="column">
                    <wp:posOffset>7399655</wp:posOffset>
                  </wp:positionH>
                  <wp:positionV relativeFrom="paragraph">
                    <wp:posOffset>1538605</wp:posOffset>
                  </wp:positionV>
                  <wp:extent cx="1965960" cy="1739900"/>
                  <wp:effectExtent l="0" t="0" r="0" b="0"/>
                  <wp:wrapNone/>
                  <wp:docPr id="4" name="Picture 4" descr="largebluecrab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bluecrab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73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0288" behindDoc="0" locked="0" layoutInCell="1" allowOverlap="1" wp14:anchorId="34275EEA" wp14:editId="4589782F">
                  <wp:simplePos x="0" y="0"/>
                  <wp:positionH relativeFrom="column">
                    <wp:posOffset>7399655</wp:posOffset>
                  </wp:positionH>
                  <wp:positionV relativeFrom="paragraph">
                    <wp:posOffset>1538605</wp:posOffset>
                  </wp:positionV>
                  <wp:extent cx="1965960" cy="1739900"/>
                  <wp:effectExtent l="0" t="0" r="0" b="0"/>
                  <wp:wrapNone/>
                  <wp:docPr id="3" name="Picture 3" descr="largebluecrab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bluecrab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73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5C24AFEE" wp14:editId="0CA9C049">
                  <wp:simplePos x="0" y="0"/>
                  <wp:positionH relativeFrom="column">
                    <wp:posOffset>7399655</wp:posOffset>
                  </wp:positionH>
                  <wp:positionV relativeFrom="paragraph">
                    <wp:posOffset>1538605</wp:posOffset>
                  </wp:positionV>
                  <wp:extent cx="1965960" cy="1739900"/>
                  <wp:effectExtent l="0" t="0" r="0" b="0"/>
                  <wp:wrapNone/>
                  <wp:docPr id="1" name="Picture 1" descr="largebluecrab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bluecrab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1739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732F1C" w14:textId="71A9B4CF" w:rsidR="00F539E5" w:rsidRPr="00BF1DD2" w:rsidRDefault="00D21E31" w:rsidP="00F539E5">
            <w:pPr>
              <w:widowControl w:val="0"/>
              <w:jc w:val="center"/>
              <w:rPr>
                <w:rFonts w:ascii="Times New Roman" w:eastAsia="Times New Roman" w:hAnsi="Times New Roman" w:cs="Times New Roman"/>
                <w:b/>
                <w:bCs/>
                <w:color w:val="000000"/>
                <w:kern w:val="28"/>
                <w:lang w:eastAsia="en-US"/>
                <w14:cntxtAlts/>
              </w:rPr>
            </w:pPr>
            <w:r>
              <w:rPr>
                <w:rFonts w:ascii="Times New Roman" w:eastAsia="Times New Roman" w:hAnsi="Times New Roman" w:cs="Times New Roman"/>
                <w:b/>
                <w:bCs/>
                <w:noProof/>
                <w:color w:val="000000"/>
                <w:kern w:val="28"/>
                <w:lang w:eastAsia="en-US"/>
                <w14:cntxtAlts/>
              </w:rPr>
              <w:drawing>
                <wp:inline distT="0" distB="0" distL="0" distR="0" wp14:anchorId="13384C22" wp14:editId="21C2A15B">
                  <wp:extent cx="1962150"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733550"/>
                          </a:xfrm>
                          <a:prstGeom prst="rect">
                            <a:avLst/>
                          </a:prstGeom>
                          <a:noFill/>
                        </pic:spPr>
                      </pic:pic>
                    </a:graphicData>
                  </a:graphic>
                </wp:inline>
              </w:drawing>
            </w:r>
          </w:p>
          <w:p w14:paraId="28E30EAE" w14:textId="77777777" w:rsidR="00F539E5" w:rsidRPr="00BF1DD2" w:rsidRDefault="00F539E5" w:rsidP="00F539E5">
            <w:pPr>
              <w:widowControl w:val="0"/>
              <w:rPr>
                <w:rFonts w:ascii="Times New Roman" w:eastAsia="Times New Roman" w:hAnsi="Times New Roman" w:cs="Times New Roman"/>
                <w:b/>
                <w:bCs/>
                <w:color w:val="000000"/>
                <w:kern w:val="28"/>
                <w:lang w:eastAsia="en-US"/>
                <w14:cntxtAlts/>
              </w:rPr>
            </w:pPr>
          </w:p>
          <w:p w14:paraId="26B98DB2" w14:textId="2414C281" w:rsidR="00D21E31" w:rsidRDefault="00D21E31" w:rsidP="00F539E5">
            <w:pPr>
              <w:widowControl w:val="0"/>
              <w:jc w:val="center"/>
              <w:outlineLvl w:val="3"/>
              <w:rPr>
                <w:rFonts w:ascii="Times New Roman" w:eastAsia="Times New Roman" w:hAnsi="Times New Roman" w:cs="Times New Roman"/>
                <w:b/>
                <w:bCs/>
                <w:color w:val="000000"/>
                <w:kern w:val="28"/>
                <w:lang w:eastAsia="en-US"/>
                <w14:cntxtAlts/>
              </w:rPr>
            </w:pPr>
            <w:r>
              <w:rPr>
                <w:rFonts w:ascii="Times New Roman" w:eastAsia="Times New Roman" w:hAnsi="Times New Roman" w:cs="Times New Roman"/>
                <w:b/>
                <w:bCs/>
                <w:color w:val="000000"/>
                <w:kern w:val="28"/>
                <w:lang w:eastAsia="en-US"/>
                <w14:cntxtAlts/>
              </w:rPr>
              <w:t>Home of the Blue Crabs</w:t>
            </w:r>
          </w:p>
          <w:p w14:paraId="29B6E3F5" w14:textId="60869972" w:rsidR="00F539E5" w:rsidRPr="00F539E5" w:rsidRDefault="00F539E5" w:rsidP="00F539E5">
            <w:pPr>
              <w:widowControl w:val="0"/>
              <w:jc w:val="center"/>
              <w:outlineLvl w:val="3"/>
              <w:rPr>
                <w:rFonts w:ascii="Times New Roman" w:eastAsia="Times New Roman" w:hAnsi="Times New Roman" w:cs="Times New Roman"/>
                <w:b/>
                <w:bCs/>
                <w:i/>
                <w:iCs/>
                <w:color w:val="000099"/>
                <w:kern w:val="28"/>
                <w:lang w:eastAsia="en-US"/>
                <w14:cntxtAlts/>
              </w:rPr>
            </w:pPr>
            <w:r w:rsidRPr="00F539E5">
              <w:rPr>
                <w:rFonts w:ascii="Times New Roman" w:eastAsia="Times New Roman" w:hAnsi="Times New Roman" w:cs="Times New Roman"/>
                <w:b/>
                <w:bCs/>
                <w:color w:val="000000"/>
                <w:kern w:val="28"/>
                <w:lang w:eastAsia="en-US"/>
                <w14:cntxtAlts/>
              </w:rPr>
              <w:t xml:space="preserve">Principal:  </w:t>
            </w:r>
            <w:r w:rsidR="00D21E31">
              <w:rPr>
                <w:rFonts w:ascii="Times New Roman" w:eastAsia="Times New Roman" w:hAnsi="Times New Roman" w:cs="Times New Roman"/>
                <w:b/>
                <w:bCs/>
                <w:i/>
                <w:iCs/>
                <w:color w:val="0070C0"/>
                <w:kern w:val="28"/>
                <w:lang w:eastAsia="en-US"/>
                <w14:cntxtAlts/>
              </w:rPr>
              <w:t>Kristi Enriquez</w:t>
            </w:r>
          </w:p>
          <w:p w14:paraId="6853F110" w14:textId="0F872C15" w:rsidR="00F539E5" w:rsidRPr="00F539E5" w:rsidRDefault="00F539E5" w:rsidP="00F539E5">
            <w:pPr>
              <w:widowControl w:val="0"/>
              <w:jc w:val="center"/>
              <w:outlineLvl w:val="3"/>
              <w:rPr>
                <w:rFonts w:ascii="Times New Roman" w:eastAsia="Times New Roman" w:hAnsi="Times New Roman" w:cs="Times New Roman"/>
                <w:b/>
                <w:bCs/>
                <w:color w:val="000099"/>
                <w:kern w:val="28"/>
                <w:lang w:eastAsia="en-US"/>
                <w14:cntxtAlts/>
              </w:rPr>
            </w:pPr>
            <w:r w:rsidRPr="00F539E5">
              <w:rPr>
                <w:rFonts w:ascii="Times New Roman" w:eastAsia="Times New Roman" w:hAnsi="Times New Roman" w:cs="Times New Roman"/>
                <w:b/>
                <w:bCs/>
                <w:color w:val="000000"/>
                <w:kern w:val="28"/>
                <w:lang w:eastAsia="en-US"/>
                <w14:cntxtAlts/>
              </w:rPr>
              <w:t xml:space="preserve">Assistant Principal(s): </w:t>
            </w:r>
            <w:r w:rsidR="00D21E31">
              <w:rPr>
                <w:rFonts w:ascii="Times New Roman" w:eastAsia="Times New Roman" w:hAnsi="Times New Roman" w:cs="Times New Roman"/>
                <w:b/>
                <w:bCs/>
                <w:i/>
                <w:iCs/>
                <w:color w:val="0070C0"/>
                <w:kern w:val="28"/>
                <w:lang w:eastAsia="en-US"/>
                <w14:cntxtAlts/>
              </w:rPr>
              <w:t>Ann Marie Glinowiecki</w:t>
            </w:r>
          </w:p>
          <w:p w14:paraId="7753E274" w14:textId="77777777" w:rsidR="00F539E5" w:rsidRPr="00F539E5" w:rsidRDefault="00F539E5" w:rsidP="00F539E5">
            <w:pPr>
              <w:widowControl w:val="0"/>
              <w:jc w:val="center"/>
              <w:outlineLvl w:val="3"/>
              <w:rPr>
                <w:rFonts w:ascii="Times New Roman" w:eastAsia="Times New Roman" w:hAnsi="Times New Roman" w:cs="Times New Roman"/>
                <w:b/>
                <w:bCs/>
                <w:color w:val="000099"/>
                <w:kern w:val="28"/>
                <w:sz w:val="14"/>
                <w:szCs w:val="14"/>
                <w:lang w:eastAsia="en-US"/>
                <w14:cntxtAlts/>
              </w:rPr>
            </w:pPr>
            <w:r w:rsidRPr="00F539E5">
              <w:rPr>
                <w:rFonts w:ascii="Times New Roman" w:eastAsia="Times New Roman" w:hAnsi="Times New Roman" w:cs="Times New Roman"/>
                <w:b/>
                <w:bCs/>
                <w:color w:val="000099"/>
                <w:kern w:val="28"/>
                <w:sz w:val="14"/>
                <w:szCs w:val="14"/>
                <w:lang w:eastAsia="en-US"/>
                <w14:cntxtAlts/>
              </w:rPr>
              <w:t> </w:t>
            </w:r>
          </w:p>
          <w:p w14:paraId="68236EB4" w14:textId="0519E9C7" w:rsidR="00F539E5" w:rsidRDefault="00D21E31" w:rsidP="00F539E5">
            <w:pPr>
              <w:widowControl w:val="0"/>
              <w:jc w:val="center"/>
              <w:outlineLvl w:val="3"/>
              <w:rPr>
                <w:rFonts w:ascii="Times New Roman" w:eastAsia="Times New Roman" w:hAnsi="Times New Roman" w:cs="Times New Roman"/>
                <w:b/>
                <w:bCs/>
                <w:i/>
                <w:iCs/>
                <w:color w:val="0070C0"/>
                <w:kern w:val="28"/>
                <w:lang w:eastAsia="en-US"/>
                <w14:cntxtAlts/>
              </w:rPr>
            </w:pPr>
            <w:r>
              <w:rPr>
                <w:rFonts w:ascii="Times New Roman" w:eastAsia="Times New Roman" w:hAnsi="Times New Roman" w:cs="Times New Roman"/>
                <w:b/>
                <w:bCs/>
                <w:i/>
                <w:iCs/>
                <w:color w:val="0070C0"/>
                <w:kern w:val="28"/>
                <w:lang w:eastAsia="en-US"/>
                <w14:cntxtAlts/>
              </w:rPr>
              <w:t>7828 St. Patricia Lane</w:t>
            </w:r>
          </w:p>
          <w:p w14:paraId="4E2A1BDC" w14:textId="3BE64A2F" w:rsidR="00D21E31" w:rsidRPr="00F539E5" w:rsidRDefault="00D21E31" w:rsidP="00F539E5">
            <w:pPr>
              <w:widowControl w:val="0"/>
              <w:jc w:val="center"/>
              <w:outlineLvl w:val="3"/>
              <w:rPr>
                <w:rFonts w:ascii="Times New Roman" w:eastAsia="Times New Roman" w:hAnsi="Times New Roman" w:cs="Times New Roman"/>
                <w:b/>
                <w:bCs/>
                <w:i/>
                <w:iCs/>
                <w:color w:val="0070C0"/>
                <w:kern w:val="28"/>
                <w:lang w:eastAsia="en-US"/>
                <w14:cntxtAlts/>
              </w:rPr>
            </w:pPr>
            <w:r>
              <w:rPr>
                <w:rFonts w:ascii="Times New Roman" w:eastAsia="Times New Roman" w:hAnsi="Times New Roman" w:cs="Times New Roman"/>
                <w:b/>
                <w:bCs/>
                <w:i/>
                <w:iCs/>
                <w:color w:val="0070C0"/>
                <w:kern w:val="28"/>
                <w:lang w:eastAsia="en-US"/>
                <w14:cntxtAlts/>
              </w:rPr>
              <w:t>Baltimore, MD 21222</w:t>
            </w:r>
          </w:p>
          <w:p w14:paraId="325AE541" w14:textId="77777777" w:rsidR="00F539E5" w:rsidRPr="00F539E5" w:rsidRDefault="00F539E5" w:rsidP="00F539E5">
            <w:pPr>
              <w:widowControl w:val="0"/>
              <w:jc w:val="center"/>
              <w:outlineLvl w:val="3"/>
              <w:rPr>
                <w:rFonts w:ascii="Times New Roman" w:eastAsia="Times New Roman" w:hAnsi="Times New Roman" w:cs="Times New Roman"/>
                <w:b/>
                <w:bCs/>
                <w:color w:val="0070C0"/>
                <w:kern w:val="28"/>
                <w:sz w:val="14"/>
                <w:szCs w:val="14"/>
                <w:lang w:eastAsia="en-US"/>
                <w14:cntxtAlts/>
              </w:rPr>
            </w:pPr>
            <w:r w:rsidRPr="00F539E5">
              <w:rPr>
                <w:rFonts w:ascii="Times New Roman" w:eastAsia="Times New Roman" w:hAnsi="Times New Roman" w:cs="Times New Roman"/>
                <w:b/>
                <w:bCs/>
                <w:color w:val="0070C0"/>
                <w:kern w:val="28"/>
                <w:sz w:val="14"/>
                <w:szCs w:val="14"/>
                <w:lang w:eastAsia="en-US"/>
                <w14:cntxtAlts/>
              </w:rPr>
              <w:t> </w:t>
            </w:r>
          </w:p>
          <w:p w14:paraId="6419BDBC" w14:textId="56353CD2" w:rsidR="00F539E5" w:rsidRDefault="00D21E31" w:rsidP="00006481">
            <w:pPr>
              <w:widowControl w:val="0"/>
              <w:jc w:val="center"/>
              <w:outlineLvl w:val="3"/>
              <w:rPr>
                <w:rFonts w:ascii="Times New Roman" w:eastAsia="Times New Roman" w:hAnsi="Times New Roman" w:cs="Times New Roman"/>
                <w:b/>
                <w:bCs/>
                <w:i/>
                <w:iCs/>
                <w:color w:val="0070C0"/>
                <w:kern w:val="28"/>
                <w:lang w:eastAsia="en-US"/>
                <w14:cntxtAlts/>
              </w:rPr>
            </w:pPr>
            <w:r>
              <w:rPr>
                <w:rFonts w:ascii="Times New Roman" w:eastAsia="Times New Roman" w:hAnsi="Times New Roman" w:cs="Times New Roman"/>
                <w:b/>
                <w:bCs/>
                <w:i/>
                <w:iCs/>
                <w:color w:val="0070C0"/>
                <w:kern w:val="28"/>
                <w:lang w:eastAsia="en-US"/>
                <w14:cntxtAlts/>
              </w:rPr>
              <w:t>410-887-7500</w:t>
            </w:r>
          </w:p>
          <w:p w14:paraId="4A90CE4E" w14:textId="77777777" w:rsidR="00006481" w:rsidRPr="00F539E5" w:rsidRDefault="00006481" w:rsidP="00006481">
            <w:pPr>
              <w:widowControl w:val="0"/>
              <w:jc w:val="center"/>
              <w:outlineLvl w:val="3"/>
              <w:rPr>
                <w:rFonts w:ascii="Times New Roman" w:eastAsia="Times New Roman" w:hAnsi="Times New Roman" w:cs="Times New Roman"/>
                <w:b/>
                <w:bCs/>
                <w:color w:val="000099"/>
                <w:kern w:val="28"/>
                <w:sz w:val="14"/>
                <w:szCs w:val="14"/>
                <w:lang w:eastAsia="en-US"/>
                <w14:cntxtAlts/>
              </w:rPr>
            </w:pPr>
          </w:p>
          <w:p w14:paraId="2DAF53A3" w14:textId="33835778" w:rsidR="00F539E5" w:rsidRPr="00D21E31" w:rsidRDefault="00F539E5" w:rsidP="00D21E31">
            <w:pPr>
              <w:widowControl w:val="0"/>
              <w:jc w:val="center"/>
              <w:outlineLvl w:val="3"/>
              <w:rPr>
                <w:rFonts w:ascii="Times New Roman" w:eastAsia="Times New Roman" w:hAnsi="Times New Roman" w:cs="Times New Roman"/>
                <w:b/>
                <w:bCs/>
                <w:color w:val="0070C0"/>
                <w:kern w:val="28"/>
                <w:lang w:eastAsia="en-US"/>
                <w14:cntxtAlts/>
              </w:rPr>
            </w:pPr>
          </w:p>
          <w:p w14:paraId="3A2858C6" w14:textId="77777777" w:rsidR="00F539E5" w:rsidRPr="00F539E5" w:rsidRDefault="00F539E5" w:rsidP="00F539E5">
            <w:pPr>
              <w:widowControl w:val="0"/>
              <w:rPr>
                <w:rFonts w:ascii="Times New Roman" w:eastAsia="Times New Roman" w:hAnsi="Times New Roman" w:cs="Times New Roman"/>
                <w:b/>
                <w:bCs/>
                <w:color w:val="000000"/>
                <w:kern w:val="28"/>
                <w:lang w:eastAsia="en-US"/>
                <w14:cntxtAlts/>
              </w:rPr>
            </w:pPr>
            <w:r w:rsidRPr="00F539E5">
              <w:rPr>
                <w:rFonts w:ascii="Times New Roman" w:eastAsia="Times New Roman" w:hAnsi="Times New Roman" w:cs="Times New Roman"/>
                <w:b/>
                <w:bCs/>
                <w:color w:val="000000"/>
                <w:kern w:val="28"/>
                <w:lang w:eastAsia="en-US"/>
                <w14:cntxtAlts/>
              </w:rPr>
              <w:t>BCPS Board Policy and Rule 1270</w:t>
            </w:r>
          </w:p>
          <w:p w14:paraId="43D3584A" w14:textId="0A21123A" w:rsidR="002D2D78" w:rsidRPr="00B57E66" w:rsidRDefault="00F539E5" w:rsidP="00B57E66">
            <w:pPr>
              <w:widowControl w:val="0"/>
              <w:spacing w:after="3"/>
              <w:jc w:val="center"/>
              <w:rPr>
                <w:rFonts w:ascii="Times New Roman" w:eastAsia="Times New Roman" w:hAnsi="Times New Roman" w:cs="Times New Roman"/>
                <w:color w:val="FF3300"/>
                <w:kern w:val="28"/>
                <w:sz w:val="8"/>
                <w:szCs w:val="8"/>
                <w:lang w:eastAsia="en-US"/>
                <w14:cntxtAlts/>
              </w:rPr>
            </w:pPr>
            <w:r w:rsidRPr="00F539E5">
              <w:rPr>
                <w:rFonts w:ascii="Times New Roman" w:eastAsia="Times New Roman" w:hAnsi="Times New Roman" w:cs="Times New Roman"/>
                <w:color w:val="FF3300"/>
                <w:kern w:val="28"/>
                <w:sz w:val="8"/>
                <w:szCs w:val="8"/>
                <w:lang w:eastAsia="en-US"/>
                <w14:cntxtAlts/>
              </w:rPr>
              <w:t> </w:t>
            </w:r>
            <w:r w:rsidRPr="00F539E5">
              <w:rPr>
                <w:rFonts w:ascii="Times New Roman" w:eastAsia="Times New Roman" w:hAnsi="Times New Roman" w:cs="Times New Roman"/>
                <w:color w:val="000000"/>
                <w:kern w:val="28"/>
                <w:lang w:eastAsia="en-US"/>
                <w14:cntxtAlts/>
              </w:rPr>
              <w:t>The Board of Education of Baltimore County (Board) recognizes that schools, parents, families and communities must collaborate to support academic achievement, ensuring that every student is prepared for college and career opportunities. Baltimore County Public Schools (BCPS) promotes meaningful partnerships among schools, parents, family caregivers, and the community at large.</w:t>
            </w:r>
          </w:p>
        </w:tc>
      </w:tr>
      <w:tr w:rsidR="002D2D78" w14:paraId="7887EF63" w14:textId="77777777" w:rsidTr="000C3A20">
        <w:trPr>
          <w:trHeight w:val="9144"/>
          <w:jc w:val="center"/>
        </w:trPr>
        <w:tc>
          <w:tcPr>
            <w:tcW w:w="5279" w:type="dxa"/>
            <w:tcMar>
              <w:top w:w="216" w:type="dxa"/>
              <w:right w:w="1037" w:type="dxa"/>
            </w:tcMar>
          </w:tcPr>
          <w:p w14:paraId="6FADE689" w14:textId="77777777" w:rsidR="002D2D78" w:rsidRPr="002B527C" w:rsidRDefault="002B527C" w:rsidP="002B527C">
            <w:pPr>
              <w:pStyle w:val="Heading7"/>
              <w:outlineLvl w:val="6"/>
              <w:rPr>
                <w:rFonts w:ascii="Times New Roman" w:hAnsi="Times New Roman" w:cs="Times New Roman"/>
                <w:b/>
                <w:sz w:val="28"/>
              </w:rPr>
            </w:pPr>
            <w:r w:rsidRPr="002B527C">
              <w:rPr>
                <w:rFonts w:ascii="Times New Roman" w:hAnsi="Times New Roman" w:cs="Times New Roman"/>
                <w:b/>
                <w:sz w:val="28"/>
              </w:rPr>
              <w:t>Schoolwide Focus</w:t>
            </w:r>
          </w:p>
          <w:p w14:paraId="7D71FBBE" w14:textId="77777777" w:rsidR="002B527C" w:rsidRPr="002B527C" w:rsidRDefault="002B527C" w:rsidP="002B527C">
            <w:pPr>
              <w:widowControl w:val="0"/>
              <w:spacing w:after="3"/>
              <w:jc w:val="center"/>
              <w:rPr>
                <w:rFonts w:ascii="Times New Roman" w:eastAsia="Times New Roman" w:hAnsi="Times New Roman" w:cs="Times New Roman"/>
                <w:color w:val="000000"/>
                <w:kern w:val="28"/>
                <w:lang w:eastAsia="en-US"/>
                <w14:cntxtAlts/>
              </w:rPr>
            </w:pPr>
            <w:r w:rsidRPr="002B527C">
              <w:rPr>
                <w:rFonts w:ascii="Times New Roman" w:eastAsia="Times New Roman" w:hAnsi="Times New Roman" w:cs="Times New Roman"/>
                <w:b/>
                <w:bCs/>
                <w:i/>
                <w:iCs/>
                <w:color w:val="000000"/>
                <w:kern w:val="28"/>
                <w:lang w:eastAsia="en-US"/>
                <w14:cntxtAlts/>
              </w:rPr>
              <w:t>School Progress Plan Strategic Initiatives</w:t>
            </w:r>
          </w:p>
          <w:p w14:paraId="0C25BC98" w14:textId="77777777" w:rsidR="002B527C" w:rsidRPr="002B527C" w:rsidRDefault="002B527C" w:rsidP="002B527C">
            <w:pPr>
              <w:widowControl w:val="0"/>
              <w:spacing w:after="3"/>
              <w:rPr>
                <w:rFonts w:ascii="Times New Roman" w:eastAsia="Times New Roman" w:hAnsi="Times New Roman" w:cs="Times New Roman"/>
                <w:b/>
                <w:bCs/>
                <w:color w:val="000000"/>
                <w:kern w:val="28"/>
                <w:lang w:eastAsia="en-US"/>
                <w14:cntxtAlts/>
              </w:rPr>
            </w:pPr>
            <w:r w:rsidRPr="002B527C">
              <w:rPr>
                <w:rFonts w:ascii="Times New Roman" w:eastAsia="Times New Roman" w:hAnsi="Times New Roman" w:cs="Times New Roman"/>
                <w:b/>
                <w:bCs/>
                <w:color w:val="000000"/>
                <w:kern w:val="28"/>
                <w:lang w:eastAsia="en-US"/>
                <w14:cntxtAlts/>
              </w:rPr>
              <w:t>Reading</w:t>
            </w:r>
          </w:p>
          <w:p w14:paraId="1EC0D442" w14:textId="58913AFD" w:rsidR="002B527C" w:rsidRPr="002B527C" w:rsidRDefault="00A3512C" w:rsidP="006D7F13">
            <w:pPr>
              <w:widowControl w:val="0"/>
              <w:spacing w:after="3"/>
              <w:rPr>
                <w:rFonts w:ascii="Times New Roman" w:eastAsia="Times New Roman" w:hAnsi="Times New Roman" w:cs="Times New Roman"/>
                <w:b/>
                <w:bCs/>
                <w:color w:val="000000"/>
                <w:kern w:val="28"/>
                <w:sz w:val="12"/>
                <w:lang w:eastAsia="en-US"/>
                <w14:cntxtAlts/>
              </w:rPr>
            </w:pPr>
            <w:r>
              <w:rPr>
                <w:rFonts w:ascii="Times New Roman" w:eastAsia="Times New Roman" w:hAnsi="Times New Roman" w:cs="Times New Roman"/>
                <w:color w:val="0070C0"/>
                <w:kern w:val="28"/>
                <w:lang w:eastAsia="en-US"/>
                <w14:cntxtAlts/>
              </w:rPr>
              <w:t>Develop student’s ability to decode words, analyze word parts, and write and recognize words</w:t>
            </w:r>
          </w:p>
          <w:p w14:paraId="669BB4ED" w14:textId="77777777" w:rsidR="002B527C" w:rsidRPr="002B527C" w:rsidRDefault="002B527C" w:rsidP="002B527C">
            <w:pPr>
              <w:widowControl w:val="0"/>
              <w:spacing w:after="3"/>
              <w:rPr>
                <w:rFonts w:ascii="Times New Roman" w:eastAsia="Times New Roman" w:hAnsi="Times New Roman" w:cs="Times New Roman"/>
                <w:b/>
                <w:bCs/>
                <w:color w:val="000000"/>
                <w:kern w:val="28"/>
                <w:lang w:eastAsia="en-US"/>
                <w14:cntxtAlts/>
              </w:rPr>
            </w:pPr>
            <w:r w:rsidRPr="002B527C">
              <w:rPr>
                <w:rFonts w:ascii="Times New Roman" w:eastAsia="Times New Roman" w:hAnsi="Times New Roman" w:cs="Times New Roman"/>
                <w:b/>
                <w:bCs/>
                <w:color w:val="000000"/>
                <w:kern w:val="28"/>
                <w:lang w:eastAsia="en-US"/>
                <w14:cntxtAlts/>
              </w:rPr>
              <w:t>Mathematics</w:t>
            </w:r>
          </w:p>
          <w:p w14:paraId="3AE89644" w14:textId="77777777" w:rsidR="00C421A7" w:rsidRDefault="00C421A7" w:rsidP="002B527C">
            <w:pPr>
              <w:widowControl w:val="0"/>
              <w:spacing w:after="3"/>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D</w:t>
            </w:r>
            <w:r w:rsidRPr="00C421A7">
              <w:rPr>
                <w:rFonts w:ascii="Times New Roman" w:eastAsia="Times New Roman" w:hAnsi="Times New Roman" w:cs="Times New Roman"/>
                <w:color w:val="0070C0"/>
                <w:kern w:val="28"/>
                <w:lang w:eastAsia="en-US"/>
                <w14:cntxtAlts/>
              </w:rPr>
              <w:t>eepen understanding, apply, and reflect upon the eight effective mathematics teaching practices from Principles to Action</w:t>
            </w:r>
          </w:p>
          <w:p w14:paraId="7CD6E1C6" w14:textId="05D441AF" w:rsidR="002B527C" w:rsidRPr="002B527C" w:rsidRDefault="002B527C" w:rsidP="002B527C">
            <w:pPr>
              <w:widowControl w:val="0"/>
              <w:spacing w:after="3"/>
              <w:rPr>
                <w:rFonts w:ascii="Times New Roman" w:eastAsia="Times New Roman" w:hAnsi="Times New Roman" w:cs="Times New Roman"/>
                <w:b/>
                <w:bCs/>
                <w:color w:val="000000"/>
                <w:kern w:val="28"/>
                <w:lang w:eastAsia="en-US"/>
                <w14:cntxtAlts/>
              </w:rPr>
            </w:pPr>
            <w:r w:rsidRPr="002B527C">
              <w:rPr>
                <w:rFonts w:ascii="Times New Roman" w:eastAsia="Times New Roman" w:hAnsi="Times New Roman" w:cs="Times New Roman"/>
                <w:b/>
                <w:bCs/>
                <w:color w:val="000000"/>
                <w:kern w:val="28"/>
                <w:lang w:eastAsia="en-US"/>
                <w14:cntxtAlts/>
              </w:rPr>
              <w:t>Climate</w:t>
            </w:r>
          </w:p>
          <w:p w14:paraId="570ACDCE" w14:textId="4082ED22" w:rsidR="002B527C" w:rsidRPr="002B527C" w:rsidRDefault="00C421A7" w:rsidP="002B527C">
            <w:pPr>
              <w:widowControl w:val="0"/>
              <w:spacing w:after="3"/>
              <w:rPr>
                <w:rFonts w:ascii="Gill Sans MT" w:eastAsia="Times New Roman" w:hAnsi="Gill Sans MT" w:cs="Times New Roman"/>
                <w:color w:val="000000"/>
                <w:kern w:val="28"/>
                <w:sz w:val="18"/>
                <w:szCs w:val="18"/>
                <w:lang w:eastAsia="en-US"/>
                <w14:cntxtAlts/>
              </w:rPr>
            </w:pPr>
            <w:r>
              <w:rPr>
                <w:rFonts w:ascii="Times New Roman" w:eastAsia="Times New Roman" w:hAnsi="Times New Roman" w:cs="Times New Roman"/>
                <w:color w:val="0070C0"/>
                <w:kern w:val="28"/>
                <w:lang w:eastAsia="en-US"/>
                <w14:cntxtAlts/>
              </w:rPr>
              <w:t>To build c</w:t>
            </w:r>
            <w:r w:rsidRPr="00C421A7">
              <w:rPr>
                <w:rFonts w:ascii="Times New Roman" w:eastAsia="Times New Roman" w:hAnsi="Times New Roman" w:cs="Times New Roman"/>
                <w:color w:val="0070C0"/>
                <w:kern w:val="28"/>
                <w:lang w:eastAsia="en-US"/>
                <w14:cntxtAlts/>
              </w:rPr>
              <w:t>lassroom communities and authentic relationships with students that are warm, positive, and welcoming with clear rules and procedures.</w:t>
            </w:r>
            <w:r w:rsidR="002B527C" w:rsidRPr="002B527C">
              <w:rPr>
                <w:rFonts w:ascii="Gill Sans MT" w:eastAsia="Times New Roman" w:hAnsi="Gill Sans MT" w:cs="Times New Roman"/>
                <w:color w:val="000000"/>
                <w:kern w:val="28"/>
                <w:sz w:val="18"/>
                <w:szCs w:val="18"/>
                <w:lang w:eastAsia="en-US"/>
                <w14:cntxtAlts/>
              </w:rPr>
              <w:t> </w:t>
            </w:r>
          </w:p>
          <w:p w14:paraId="54863558" w14:textId="77777777" w:rsidR="001C2ED6" w:rsidRPr="001C2ED6" w:rsidRDefault="001C2ED6" w:rsidP="001C2ED6">
            <w:pPr>
              <w:pStyle w:val="Heading7"/>
              <w:outlineLvl w:val="6"/>
              <w:rPr>
                <w:rFonts w:ascii="Times New Roman" w:hAnsi="Times New Roman" w:cs="Times New Roman"/>
                <w:b/>
              </w:rPr>
            </w:pPr>
            <w:r w:rsidRPr="001C2ED6">
              <w:rPr>
                <w:rFonts w:ascii="Times New Roman" w:hAnsi="Times New Roman" w:cs="Times New Roman"/>
                <w:b/>
              </w:rPr>
              <w:t>academic goals and key actions</w:t>
            </w:r>
          </w:p>
          <w:tbl>
            <w:tblPr>
              <w:tblStyle w:val="GridTable4-Accent2"/>
              <w:tblW w:w="4225" w:type="dxa"/>
              <w:jc w:val="center"/>
              <w:tblLayout w:type="fixed"/>
              <w:tblLook w:val="04A0" w:firstRow="1" w:lastRow="0" w:firstColumn="1" w:lastColumn="0" w:noHBand="0" w:noVBand="1"/>
              <w:tblCaption w:val="SPP Goals and Key Actions"/>
              <w:tblDescription w:val="Summary of School Progress Plan goals and key actions "/>
            </w:tblPr>
            <w:tblGrid>
              <w:gridCol w:w="2335"/>
              <w:gridCol w:w="1890"/>
            </w:tblGrid>
            <w:tr w:rsidR="001C2ED6" w:rsidRPr="001C2ED6" w14:paraId="02CDB5EB" w14:textId="77777777" w:rsidTr="00415C68">
              <w:trPr>
                <w:cnfStyle w:val="100000000000" w:firstRow="1" w:lastRow="0" w:firstColumn="0" w:lastColumn="0" w:oddVBand="0" w:evenVBand="0" w:oddHBand="0" w:evenHBand="0" w:firstRowFirstColumn="0" w:firstRowLastColumn="0" w:lastRowFirstColumn="0" w:lastRowLastColumn="0"/>
                <w:trHeight w:val="242"/>
                <w:tblHeader/>
                <w:jc w:val="center"/>
              </w:trPr>
              <w:tc>
                <w:tcPr>
                  <w:cnfStyle w:val="001000000000" w:firstRow="0" w:lastRow="0" w:firstColumn="1" w:lastColumn="0" w:oddVBand="0" w:evenVBand="0" w:oddHBand="0" w:evenHBand="0" w:firstRowFirstColumn="0" w:firstRowLastColumn="0" w:lastRowFirstColumn="0" w:lastRowLastColumn="0"/>
                  <w:tcW w:w="2335" w:type="dxa"/>
                  <w:hideMark/>
                </w:tcPr>
                <w:p w14:paraId="3BB9652F" w14:textId="77777777" w:rsidR="001C2ED6" w:rsidRPr="001C2ED6" w:rsidRDefault="001C2ED6" w:rsidP="001C2ED6">
                  <w:pPr>
                    <w:widowControl w:val="0"/>
                    <w:spacing w:after="3"/>
                    <w:jc w:val="center"/>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Goals</w:t>
                  </w:r>
                </w:p>
              </w:tc>
              <w:tc>
                <w:tcPr>
                  <w:tcW w:w="1890" w:type="dxa"/>
                  <w:hideMark/>
                </w:tcPr>
                <w:p w14:paraId="526B8B59" w14:textId="77777777" w:rsidR="001C2ED6" w:rsidRPr="001C2ED6" w:rsidRDefault="001C2ED6" w:rsidP="001C2ED6">
                  <w:pPr>
                    <w:widowControl w:val="0"/>
                    <w:spacing w:after="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Key Actions</w:t>
                  </w:r>
                </w:p>
              </w:tc>
            </w:tr>
            <w:tr w:rsidR="001C2ED6" w:rsidRPr="001C2ED6" w14:paraId="1F393521" w14:textId="77777777" w:rsidTr="00415C68">
              <w:trPr>
                <w:cnfStyle w:val="000000100000" w:firstRow="0" w:lastRow="0" w:firstColumn="0" w:lastColumn="0" w:oddVBand="0" w:evenVBand="0" w:oddHBand="1" w:evenHBand="0" w:firstRowFirstColumn="0" w:firstRowLastColumn="0" w:lastRowFirstColumn="0" w:lastRowLastColumn="0"/>
                <w:trHeight w:val="773"/>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hideMark/>
                </w:tcPr>
                <w:p w14:paraId="28C8B105" w14:textId="77777777" w:rsidR="001C2ED6" w:rsidRPr="001C2ED6" w:rsidRDefault="001C2ED6" w:rsidP="001C2ED6">
                  <w:pPr>
                    <w:widowControl w:val="0"/>
                    <w:spacing w:after="3"/>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Reading/Language Arts</w:t>
                  </w:r>
                </w:p>
                <w:p w14:paraId="363BCC95" w14:textId="0ED9DB54" w:rsidR="001C2ED6" w:rsidRPr="001C2ED6" w:rsidRDefault="00B57E66" w:rsidP="006D7F13">
                  <w:pPr>
                    <w:widowControl w:val="0"/>
                    <w:spacing w:after="3"/>
                    <w:rPr>
                      <w:rFonts w:ascii="Times New Roman" w:eastAsia="Times New Roman" w:hAnsi="Times New Roman" w:cs="Times New Roman"/>
                      <w:b w:val="0"/>
                      <w:color w:val="944A00"/>
                      <w:kern w:val="28"/>
                      <w:sz w:val="20"/>
                      <w:szCs w:val="20"/>
                      <w:lang w:eastAsia="en-US"/>
                      <w14:cntxtAlts/>
                    </w:rPr>
                  </w:pPr>
                  <w:r>
                    <w:rPr>
                      <w:rFonts w:ascii="Times New Roman" w:eastAsia="Times New Roman" w:hAnsi="Times New Roman" w:cs="Times New Roman"/>
                      <w:b w:val="0"/>
                      <w:color w:val="0070C0"/>
                      <w:kern w:val="28"/>
                      <w:sz w:val="20"/>
                      <w:szCs w:val="20"/>
                      <w:lang w:eastAsia="en-US"/>
                      <w14:cntxtAlts/>
                    </w:rPr>
                    <w:t>28.03% or more students</w:t>
                  </w:r>
                  <w:r w:rsidR="00A3512C">
                    <w:rPr>
                      <w:rFonts w:ascii="Times New Roman" w:eastAsia="Times New Roman" w:hAnsi="Times New Roman" w:cs="Times New Roman"/>
                      <w:b w:val="0"/>
                      <w:color w:val="0070C0"/>
                      <w:kern w:val="28"/>
                      <w:sz w:val="20"/>
                      <w:szCs w:val="20"/>
                      <w:lang w:eastAsia="en-US"/>
                      <w14:cntxtAlts/>
                    </w:rPr>
                    <w:t xml:space="preserve"> will achieve ELA proficiency on the MCAP assessment. </w:t>
                  </w:r>
                </w:p>
              </w:tc>
              <w:tc>
                <w:tcPr>
                  <w:tcW w:w="1890" w:type="dxa"/>
                  <w:shd w:val="clear" w:color="auto" w:fill="auto"/>
                  <w:hideMark/>
                </w:tcPr>
                <w:p w14:paraId="37038B98" w14:textId="77777777" w:rsidR="001C2ED6" w:rsidRDefault="00A3512C" w:rsidP="001C2ED6">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70C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*Teachers will teach students to recognize common word parts</w:t>
                  </w:r>
                </w:p>
                <w:p w14:paraId="2F2450B6" w14:textId="2D8A4B93" w:rsidR="00A3512C" w:rsidRPr="001C2ED6" w:rsidRDefault="00A3512C" w:rsidP="001C2ED6">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944A0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*Teach regular and irregular high frequency words</w:t>
                  </w:r>
                </w:p>
              </w:tc>
            </w:tr>
            <w:tr w:rsidR="001C2ED6" w:rsidRPr="001C2ED6" w14:paraId="5ACFD4EB" w14:textId="77777777" w:rsidTr="00415C68">
              <w:trPr>
                <w:trHeight w:val="710"/>
                <w:jc w:val="center"/>
              </w:trPr>
              <w:tc>
                <w:tcPr>
                  <w:cnfStyle w:val="001000000000" w:firstRow="0" w:lastRow="0" w:firstColumn="1" w:lastColumn="0" w:oddVBand="0" w:evenVBand="0" w:oddHBand="0" w:evenHBand="0" w:firstRowFirstColumn="0" w:firstRowLastColumn="0" w:lastRowFirstColumn="0" w:lastRowLastColumn="0"/>
                  <w:tcW w:w="2335" w:type="dxa"/>
                  <w:hideMark/>
                </w:tcPr>
                <w:p w14:paraId="70B7F2C0" w14:textId="77777777" w:rsidR="001C2ED6" w:rsidRPr="001C2ED6" w:rsidRDefault="001C2ED6" w:rsidP="001C2ED6">
                  <w:pPr>
                    <w:widowControl w:val="0"/>
                    <w:spacing w:after="3"/>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Mathematics</w:t>
                  </w:r>
                </w:p>
                <w:p w14:paraId="5BE89FB1" w14:textId="11ACD6A8" w:rsidR="001C2ED6" w:rsidRPr="001C2ED6" w:rsidRDefault="00A3512C" w:rsidP="001C2ED6">
                  <w:pPr>
                    <w:widowControl w:val="0"/>
                    <w:spacing w:after="3"/>
                    <w:rPr>
                      <w:rFonts w:ascii="Times New Roman" w:eastAsia="Times New Roman" w:hAnsi="Times New Roman" w:cs="Times New Roman"/>
                      <w:b w:val="0"/>
                      <w:color w:val="944A00"/>
                      <w:kern w:val="28"/>
                      <w:sz w:val="20"/>
                      <w:szCs w:val="20"/>
                      <w:lang w:eastAsia="en-US"/>
                      <w14:cntxtAlts/>
                    </w:rPr>
                  </w:pPr>
                  <w:r>
                    <w:rPr>
                      <w:rFonts w:ascii="Times New Roman" w:eastAsia="Times New Roman" w:hAnsi="Times New Roman" w:cs="Times New Roman"/>
                      <w:b w:val="0"/>
                      <w:color w:val="0070C0"/>
                      <w:kern w:val="28"/>
                      <w:sz w:val="20"/>
                      <w:szCs w:val="20"/>
                      <w:lang w:eastAsia="en-US"/>
                      <w14:cntxtAlts/>
                    </w:rPr>
                    <w:t>2</w:t>
                  </w:r>
                  <w:r w:rsidRPr="00A3512C">
                    <w:rPr>
                      <w:rFonts w:ascii="Times New Roman" w:eastAsia="Times New Roman" w:hAnsi="Times New Roman" w:cs="Times New Roman"/>
                      <w:b w:val="0"/>
                      <w:color w:val="0070C0"/>
                      <w:kern w:val="28"/>
                      <w:sz w:val="20"/>
                      <w:szCs w:val="20"/>
                      <w:lang w:eastAsia="en-US"/>
                      <w14:cntxtAlts/>
                    </w:rPr>
                    <w:t>5.03% or more students will achieve Math proficiency on the MCAP assessment.</w:t>
                  </w:r>
                </w:p>
              </w:tc>
              <w:tc>
                <w:tcPr>
                  <w:tcW w:w="1890" w:type="dxa"/>
                  <w:hideMark/>
                </w:tcPr>
                <w:p w14:paraId="2ED3F056" w14:textId="77777777" w:rsidR="001C2ED6" w:rsidRDefault="00A3512C" w:rsidP="001C2ED6">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70C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w:t>
                  </w:r>
                  <w:r w:rsidR="00D30123">
                    <w:rPr>
                      <w:rFonts w:ascii="Times New Roman" w:eastAsia="Times New Roman" w:hAnsi="Times New Roman" w:cs="Times New Roman"/>
                      <w:color w:val="0070C0"/>
                      <w:kern w:val="28"/>
                      <w:sz w:val="20"/>
                      <w:szCs w:val="20"/>
                      <w:lang w:eastAsia="en-US"/>
                      <w14:cntxtAlts/>
                    </w:rPr>
                    <w:t>Communicate the “what, how, why” of learning</w:t>
                  </w:r>
                </w:p>
                <w:p w14:paraId="06433188" w14:textId="00BF1A6A" w:rsidR="00D30123" w:rsidRPr="001C2ED6" w:rsidRDefault="00D30123" w:rsidP="001C2ED6">
                  <w:pPr>
                    <w:widowControl w:val="0"/>
                    <w:spacing w:after="3"/>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944A0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*Connects new learning to previous learning</w:t>
                  </w:r>
                </w:p>
              </w:tc>
            </w:tr>
            <w:tr w:rsidR="001C2ED6" w:rsidRPr="001C2ED6" w14:paraId="4A7C1B5E" w14:textId="77777777" w:rsidTr="00415C68">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hideMark/>
                </w:tcPr>
                <w:p w14:paraId="72282325" w14:textId="77777777" w:rsidR="001C2ED6" w:rsidRPr="001C2ED6" w:rsidRDefault="001C2ED6" w:rsidP="001C2ED6">
                  <w:pPr>
                    <w:widowControl w:val="0"/>
                    <w:spacing w:after="3"/>
                    <w:rPr>
                      <w:rFonts w:ascii="Times New Roman" w:eastAsia="Times New Roman" w:hAnsi="Times New Roman" w:cs="Times New Roman"/>
                      <w:color w:val="000000"/>
                      <w:kern w:val="28"/>
                      <w:sz w:val="20"/>
                      <w:szCs w:val="20"/>
                      <w:lang w:eastAsia="en-US"/>
                      <w14:cntxtAlts/>
                    </w:rPr>
                  </w:pPr>
                  <w:r w:rsidRPr="001C2ED6">
                    <w:rPr>
                      <w:rFonts w:ascii="Times New Roman" w:eastAsia="Times New Roman" w:hAnsi="Times New Roman" w:cs="Times New Roman"/>
                      <w:color w:val="000000"/>
                      <w:kern w:val="28"/>
                      <w:sz w:val="20"/>
                      <w:szCs w:val="20"/>
                      <w:lang w:eastAsia="en-US"/>
                      <w14:cntxtAlts/>
                    </w:rPr>
                    <w:t>Climate</w:t>
                  </w:r>
                </w:p>
                <w:p w14:paraId="08D9323D" w14:textId="05FB484F" w:rsidR="001C2ED6" w:rsidRPr="001C2ED6" w:rsidRDefault="00A3512C" w:rsidP="001C2ED6">
                  <w:pPr>
                    <w:widowControl w:val="0"/>
                    <w:spacing w:after="3"/>
                    <w:rPr>
                      <w:rFonts w:ascii="Times New Roman" w:eastAsia="Times New Roman" w:hAnsi="Times New Roman" w:cs="Times New Roman"/>
                      <w:b w:val="0"/>
                      <w:color w:val="944A00"/>
                      <w:kern w:val="28"/>
                      <w:sz w:val="20"/>
                      <w:szCs w:val="20"/>
                      <w:lang w:eastAsia="en-US"/>
                      <w14:cntxtAlts/>
                    </w:rPr>
                  </w:pPr>
                  <w:r>
                    <w:rPr>
                      <w:rFonts w:ascii="Times New Roman" w:eastAsia="Times New Roman" w:hAnsi="Times New Roman" w:cs="Times New Roman"/>
                      <w:b w:val="0"/>
                      <w:color w:val="0070C0"/>
                      <w:kern w:val="28"/>
                      <w:sz w:val="20"/>
                      <w:szCs w:val="20"/>
                      <w:lang w:eastAsia="en-US"/>
                      <w14:cntxtAlts/>
                    </w:rPr>
                    <w:t>T</w:t>
                  </w:r>
                  <w:r w:rsidRPr="00A3512C">
                    <w:rPr>
                      <w:rFonts w:ascii="Times New Roman" w:eastAsia="Times New Roman" w:hAnsi="Times New Roman" w:cs="Times New Roman"/>
                      <w:b w:val="0"/>
                      <w:color w:val="0070C0"/>
                      <w:kern w:val="28"/>
                      <w:sz w:val="20"/>
                      <w:szCs w:val="20"/>
                      <w:lang w:eastAsia="en-US"/>
                      <w14:cntxtAlts/>
                    </w:rPr>
                    <w:t>he suspension rate will decrease from 3.38% to 2.80%</w:t>
                  </w:r>
                </w:p>
              </w:tc>
              <w:tc>
                <w:tcPr>
                  <w:tcW w:w="1890" w:type="dxa"/>
                  <w:shd w:val="clear" w:color="auto" w:fill="auto"/>
                  <w:hideMark/>
                </w:tcPr>
                <w:p w14:paraId="6EB4AA33" w14:textId="77777777" w:rsidR="001C2ED6" w:rsidRDefault="00A3512C" w:rsidP="001C2ED6">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70C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*Daily morning meetings which are focused on virtue learning</w:t>
                  </w:r>
                </w:p>
                <w:p w14:paraId="26EF37B1" w14:textId="77777777" w:rsidR="00A3512C" w:rsidRDefault="00A3512C" w:rsidP="001C2ED6">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70C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*Safe spaces in each classroom</w:t>
                  </w:r>
                </w:p>
                <w:p w14:paraId="0F6901F0" w14:textId="6079C8C3" w:rsidR="00D30123" w:rsidRPr="001C2ED6" w:rsidRDefault="00D30123" w:rsidP="001C2ED6">
                  <w:pPr>
                    <w:widowControl w:val="0"/>
                    <w:spacing w:after="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944A00"/>
                      <w:kern w:val="28"/>
                      <w:sz w:val="20"/>
                      <w:szCs w:val="20"/>
                      <w:lang w:eastAsia="en-US"/>
                      <w14:cntxtAlts/>
                    </w:rPr>
                  </w:pPr>
                  <w:r>
                    <w:rPr>
                      <w:rFonts w:ascii="Times New Roman" w:eastAsia="Times New Roman" w:hAnsi="Times New Roman" w:cs="Times New Roman"/>
                      <w:color w:val="0070C0"/>
                      <w:kern w:val="28"/>
                      <w:sz w:val="20"/>
                      <w:szCs w:val="20"/>
                      <w:lang w:eastAsia="en-US"/>
                      <w14:cntxtAlts/>
                    </w:rPr>
                    <w:t>*Classroom level interventions to support positive behavioral choices</w:t>
                  </w:r>
                </w:p>
              </w:tc>
            </w:tr>
          </w:tbl>
          <w:p w14:paraId="1632D46B" w14:textId="77777777" w:rsidR="002D2D78" w:rsidRDefault="002D2D78">
            <w:pPr>
              <w:pStyle w:val="Heading6"/>
              <w:outlineLvl w:val="5"/>
            </w:pPr>
          </w:p>
        </w:tc>
        <w:tc>
          <w:tcPr>
            <w:tcW w:w="5279" w:type="dxa"/>
            <w:tcMar>
              <w:top w:w="216" w:type="dxa"/>
              <w:right w:w="1037" w:type="dxa"/>
            </w:tcMar>
          </w:tcPr>
          <w:p w14:paraId="370BDC98" w14:textId="77777777" w:rsidR="002D2D78" w:rsidRPr="004B79C5" w:rsidRDefault="00F96933">
            <w:pPr>
              <w:pStyle w:val="Heading7"/>
              <w:outlineLvl w:val="6"/>
              <w:rPr>
                <w:rFonts w:ascii="Times New Roman" w:hAnsi="Times New Roman" w:cs="Times New Roman"/>
                <w:b/>
                <w:sz w:val="28"/>
              </w:rPr>
            </w:pPr>
            <w:r w:rsidRPr="004B79C5">
              <w:rPr>
                <w:rFonts w:ascii="Times New Roman" w:hAnsi="Times New Roman" w:cs="Times New Roman"/>
                <w:b/>
                <w:sz w:val="28"/>
              </w:rPr>
              <w:t>At Home</w:t>
            </w:r>
          </w:p>
          <w:p w14:paraId="5D1A973F" w14:textId="77777777" w:rsidR="00F96933" w:rsidRPr="002B527C" w:rsidRDefault="00F96933" w:rsidP="00F96933">
            <w:pPr>
              <w:rPr>
                <w:rFonts w:ascii="Times New Roman" w:eastAsiaTheme="majorEastAsia" w:hAnsi="Times New Roman" w:cs="Times New Roman"/>
                <w:color w:val="A43020" w:themeColor="accent1" w:themeShade="BF"/>
                <w:sz w:val="36"/>
                <w:szCs w:val="26"/>
              </w:rPr>
            </w:pPr>
            <w:r w:rsidRPr="002B527C">
              <w:rPr>
                <w:rFonts w:ascii="Times New Roman" w:hAnsi="Times New Roman" w:cs="Times New Roman"/>
                <w:lang w:eastAsia="en-US"/>
              </w:rPr>
              <w:t>Families will:</w:t>
            </w:r>
          </w:p>
          <w:p w14:paraId="286AA1C8" w14:textId="77777777" w:rsidR="004B79C5" w:rsidRPr="004B79C5" w:rsidRDefault="004B79C5" w:rsidP="004B79C5">
            <w:pPr>
              <w:pStyle w:val="ListParagraph"/>
              <w:widowControl w:val="0"/>
              <w:spacing w:after="3"/>
              <w:ind w:left="301" w:hanging="270"/>
              <w:rPr>
                <w:rFonts w:ascii="Times New Roman" w:eastAsia="Times New Roman" w:hAnsi="Times New Roman" w:cs="Times New Roman"/>
                <w:color w:val="0070C0"/>
                <w:kern w:val="28"/>
                <w:sz w:val="12"/>
                <w:lang w:eastAsia="en-US"/>
                <w14:cntxtAlts/>
              </w:rPr>
            </w:pPr>
          </w:p>
          <w:p w14:paraId="1DCD5079" w14:textId="2687A272" w:rsidR="004B79C5" w:rsidRPr="004B79C5" w:rsidRDefault="00C421A7" w:rsidP="004B79C5">
            <w:pPr>
              <w:pStyle w:val="ListParagraph"/>
              <w:widowControl w:val="0"/>
              <w:numPr>
                <w:ilvl w:val="0"/>
                <w:numId w:val="7"/>
              </w:numPr>
              <w:spacing w:after="3"/>
              <w:ind w:left="301" w:hanging="270"/>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 xml:space="preserve">Encourage daily reading at </w:t>
            </w:r>
            <w:proofErr w:type="gramStart"/>
            <w:r>
              <w:rPr>
                <w:rFonts w:ascii="Times New Roman" w:eastAsia="Times New Roman" w:hAnsi="Times New Roman" w:cs="Times New Roman"/>
                <w:color w:val="0070C0"/>
                <w:kern w:val="28"/>
                <w:lang w:eastAsia="en-US"/>
                <w14:cntxtAlts/>
              </w:rPr>
              <w:t>home, and</w:t>
            </w:r>
            <w:proofErr w:type="gramEnd"/>
            <w:r>
              <w:rPr>
                <w:rFonts w:ascii="Times New Roman" w:eastAsia="Times New Roman" w:hAnsi="Times New Roman" w:cs="Times New Roman"/>
                <w:color w:val="0070C0"/>
                <w:kern w:val="28"/>
                <w:lang w:eastAsia="en-US"/>
                <w14:cntxtAlts/>
              </w:rPr>
              <w:t xml:space="preserve"> talk with your child about what he/she is reading. </w:t>
            </w:r>
          </w:p>
          <w:p w14:paraId="6894EB20" w14:textId="77777777" w:rsidR="004B79C5" w:rsidRPr="004B79C5" w:rsidRDefault="004B79C5" w:rsidP="004B79C5">
            <w:pPr>
              <w:pStyle w:val="ListParagraph"/>
              <w:widowControl w:val="0"/>
              <w:spacing w:after="3"/>
              <w:ind w:left="301" w:hanging="270"/>
              <w:rPr>
                <w:rFonts w:ascii="Times New Roman" w:eastAsia="Times New Roman" w:hAnsi="Times New Roman" w:cs="Times New Roman"/>
                <w:color w:val="0070C0"/>
                <w:kern w:val="28"/>
                <w:sz w:val="12"/>
                <w:lang w:eastAsia="en-US"/>
                <w14:cntxtAlts/>
              </w:rPr>
            </w:pPr>
          </w:p>
          <w:p w14:paraId="340D1B2B" w14:textId="010B67F6" w:rsidR="004B79C5" w:rsidRPr="004B79C5" w:rsidRDefault="00D21E31" w:rsidP="004B79C5">
            <w:pPr>
              <w:pStyle w:val="ListParagraph"/>
              <w:widowControl w:val="0"/>
              <w:numPr>
                <w:ilvl w:val="0"/>
                <w:numId w:val="7"/>
              </w:numPr>
              <w:spacing w:after="3"/>
              <w:ind w:left="301" w:hanging="270"/>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Encourage students to determine the most efficient strategy when solving math problems.</w:t>
            </w:r>
          </w:p>
          <w:p w14:paraId="75D813B7" w14:textId="77777777" w:rsidR="004B79C5" w:rsidRPr="004B79C5" w:rsidRDefault="004B79C5" w:rsidP="004B79C5">
            <w:pPr>
              <w:pStyle w:val="ListParagraph"/>
              <w:widowControl w:val="0"/>
              <w:spacing w:after="3"/>
              <w:ind w:left="301" w:hanging="270"/>
              <w:rPr>
                <w:rFonts w:ascii="Times New Roman" w:eastAsia="Times New Roman" w:hAnsi="Times New Roman" w:cs="Times New Roman"/>
                <w:color w:val="0070C0"/>
                <w:kern w:val="28"/>
                <w:sz w:val="12"/>
                <w:lang w:eastAsia="en-US"/>
                <w14:cntxtAlts/>
              </w:rPr>
            </w:pPr>
          </w:p>
          <w:p w14:paraId="7D793E2D" w14:textId="2CF15552" w:rsidR="00F96933" w:rsidRPr="00476F3C" w:rsidRDefault="00D21E31" w:rsidP="004B79C5">
            <w:pPr>
              <w:widowControl w:val="0"/>
              <w:numPr>
                <w:ilvl w:val="0"/>
                <w:numId w:val="7"/>
              </w:numPr>
              <w:spacing w:after="3"/>
              <w:ind w:left="301" w:hanging="270"/>
              <w:rPr>
                <w:rFonts w:ascii="Times New Roman" w:eastAsia="Times New Roman" w:hAnsi="Times New Roman" w:cs="Times New Roman"/>
                <w:color w:val="0070C0"/>
                <w:kern w:val="28"/>
                <w:sz w:val="10"/>
                <w:szCs w:val="10"/>
                <w:lang w:eastAsia="en-US"/>
                <w14:cntxtAlts/>
              </w:rPr>
            </w:pPr>
            <w:r>
              <w:rPr>
                <w:rFonts w:ascii="Times New Roman" w:eastAsia="Times New Roman" w:hAnsi="Times New Roman" w:cs="Times New Roman"/>
                <w:color w:val="0070C0"/>
                <w:kern w:val="28"/>
                <w:lang w:eastAsia="en-US"/>
                <w14:cntxtAlts/>
              </w:rPr>
              <w:t xml:space="preserve">Discuss with your child how to resolve conflicts with other students and/or adults in a positive way. </w:t>
            </w:r>
          </w:p>
          <w:p w14:paraId="2F53375D" w14:textId="77777777" w:rsidR="00476F3C" w:rsidRPr="00F96933" w:rsidRDefault="00476F3C" w:rsidP="00476F3C">
            <w:pPr>
              <w:widowControl w:val="0"/>
              <w:spacing w:after="3"/>
              <w:rPr>
                <w:rFonts w:ascii="Times New Roman" w:eastAsia="Times New Roman" w:hAnsi="Times New Roman" w:cs="Times New Roman"/>
                <w:color w:val="0070C0"/>
                <w:kern w:val="28"/>
                <w:sz w:val="10"/>
                <w:szCs w:val="10"/>
                <w:lang w:eastAsia="en-US"/>
                <w14:cntxtAlts/>
              </w:rPr>
            </w:pPr>
          </w:p>
          <w:p w14:paraId="267FBDBC" w14:textId="77777777" w:rsidR="00F96933" w:rsidRPr="004B79C5" w:rsidRDefault="00F96933" w:rsidP="00F96933">
            <w:pPr>
              <w:pStyle w:val="ListParagraph"/>
              <w:widowControl w:val="0"/>
              <w:numPr>
                <w:ilvl w:val="0"/>
                <w:numId w:val="5"/>
              </w:numPr>
              <w:spacing w:after="3"/>
              <w:ind w:left="301" w:hanging="301"/>
              <w:rPr>
                <w:rFonts w:ascii="Times New Roman" w:eastAsia="Times New Roman" w:hAnsi="Times New Roman" w:cs="Times New Roman"/>
                <w:bCs/>
                <w:color w:val="000000"/>
                <w:kern w:val="28"/>
                <w:sz w:val="18"/>
                <w:szCs w:val="18"/>
                <w:lang w:eastAsia="en-US"/>
                <w14:cntxtAlts/>
              </w:rPr>
            </w:pPr>
            <w:r w:rsidRPr="004B79C5">
              <w:rPr>
                <w:rFonts w:ascii="Times New Roman" w:eastAsia="Times New Roman" w:hAnsi="Times New Roman" w:cs="Times New Roman"/>
                <w:color w:val="000000"/>
                <w:kern w:val="28"/>
                <w:lang w:eastAsia="en-US"/>
                <w14:cntxtAlts/>
              </w:rPr>
              <w:t>Review homework assignments, classwork assignments and BCPS One for student grades weekly.</w:t>
            </w:r>
          </w:p>
          <w:p w14:paraId="0D9E8BB3" w14:textId="77777777" w:rsidR="00F96933" w:rsidRPr="00F96933" w:rsidRDefault="00F96933" w:rsidP="00F96933">
            <w:pPr>
              <w:widowControl w:val="0"/>
              <w:spacing w:after="3"/>
              <w:ind w:left="301" w:hanging="301"/>
              <w:rPr>
                <w:rFonts w:ascii="Times New Roman" w:eastAsia="Times New Roman" w:hAnsi="Times New Roman" w:cs="Times New Roman"/>
                <w:bCs/>
                <w:color w:val="000000"/>
                <w:kern w:val="28"/>
                <w:sz w:val="10"/>
                <w:szCs w:val="18"/>
                <w:lang w:eastAsia="en-US"/>
                <w14:cntxtAlts/>
              </w:rPr>
            </w:pPr>
          </w:p>
          <w:p w14:paraId="16620090" w14:textId="2A846968" w:rsidR="00F96933" w:rsidRDefault="00F96933" w:rsidP="00F96933">
            <w:pPr>
              <w:pStyle w:val="ListParagraph"/>
              <w:widowControl w:val="0"/>
              <w:numPr>
                <w:ilvl w:val="0"/>
                <w:numId w:val="5"/>
              </w:numPr>
              <w:spacing w:after="3"/>
              <w:ind w:left="301" w:hanging="301"/>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Try to attend or send a representative to attend family events.</w:t>
            </w:r>
          </w:p>
          <w:p w14:paraId="48BC4012" w14:textId="77777777" w:rsidR="00F96933" w:rsidRPr="00F96933" w:rsidRDefault="00F96933" w:rsidP="00F96933">
            <w:pPr>
              <w:widowControl w:val="0"/>
              <w:spacing w:after="3"/>
              <w:rPr>
                <w:rFonts w:ascii="Times New Roman" w:eastAsia="Times New Roman" w:hAnsi="Times New Roman" w:cs="Times New Roman"/>
                <w:color w:val="000000"/>
                <w:kern w:val="28"/>
                <w:sz w:val="12"/>
                <w:szCs w:val="12"/>
                <w:lang w:eastAsia="en-US"/>
                <w14:cntxtAlts/>
              </w:rPr>
            </w:pPr>
            <w:r w:rsidRPr="00F96933">
              <w:rPr>
                <w:rFonts w:ascii="Times New Roman" w:eastAsia="Times New Roman" w:hAnsi="Times New Roman" w:cs="Times New Roman"/>
                <w:color w:val="000000"/>
                <w:kern w:val="28"/>
                <w:sz w:val="12"/>
                <w:szCs w:val="12"/>
                <w:lang w:eastAsia="en-US"/>
                <w14:cntxtAlts/>
              </w:rPr>
              <w:t> </w:t>
            </w:r>
          </w:p>
          <w:p w14:paraId="78F2CF5F" w14:textId="77777777" w:rsidR="00F96933" w:rsidRPr="004B79C5" w:rsidRDefault="00F96933" w:rsidP="00F96933">
            <w:pPr>
              <w:pStyle w:val="Heading7"/>
              <w:outlineLvl w:val="6"/>
              <w:rPr>
                <w:rFonts w:ascii="Times New Roman" w:hAnsi="Times New Roman" w:cs="Times New Roman"/>
                <w:b/>
                <w:sz w:val="28"/>
              </w:rPr>
            </w:pPr>
            <w:r w:rsidRPr="004B79C5">
              <w:rPr>
                <w:rFonts w:ascii="Times New Roman" w:hAnsi="Times New Roman" w:cs="Times New Roman"/>
                <w:b/>
                <w:sz w:val="28"/>
              </w:rPr>
              <w:t>At School</w:t>
            </w:r>
          </w:p>
          <w:p w14:paraId="160A71BD" w14:textId="77777777" w:rsidR="00F96933" w:rsidRPr="00F96933" w:rsidRDefault="00F96933" w:rsidP="00F96933">
            <w:pPr>
              <w:widowControl w:val="0"/>
              <w:spacing w:after="3"/>
              <w:rPr>
                <w:rFonts w:ascii="Times New Roman" w:eastAsia="Times New Roman" w:hAnsi="Times New Roman" w:cs="Times New Roman"/>
                <w:b/>
                <w:bCs/>
                <w:i/>
                <w:iCs/>
                <w:color w:val="000000"/>
                <w:kern w:val="28"/>
                <w:sz w:val="10"/>
                <w:szCs w:val="10"/>
                <w:lang w:eastAsia="en-US"/>
                <w14:cntxtAlts/>
              </w:rPr>
            </w:pPr>
            <w:r w:rsidRPr="00F96933">
              <w:rPr>
                <w:rFonts w:ascii="Times New Roman" w:eastAsia="Times New Roman" w:hAnsi="Times New Roman" w:cs="Times New Roman"/>
                <w:color w:val="000000"/>
                <w:kern w:val="28"/>
                <w:lang w:eastAsia="en-US"/>
                <w14:cntxtAlts/>
              </w:rPr>
              <w:t>Students will:</w:t>
            </w:r>
          </w:p>
          <w:p w14:paraId="29BA2DD0" w14:textId="0733D64E" w:rsidR="004B79C5" w:rsidRPr="004B79C5" w:rsidRDefault="00C421A7" w:rsidP="004B79C5">
            <w:pPr>
              <w:pStyle w:val="ListParagraph"/>
              <w:widowControl w:val="0"/>
              <w:numPr>
                <w:ilvl w:val="0"/>
                <w:numId w:val="7"/>
              </w:numPr>
              <w:spacing w:after="3"/>
              <w:ind w:left="301" w:hanging="270"/>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Boost reading skills by selecting level appropriate and challenging reading materials.</w:t>
            </w:r>
          </w:p>
          <w:p w14:paraId="667C4958" w14:textId="77777777" w:rsidR="004B79C5" w:rsidRPr="004B79C5" w:rsidRDefault="004B79C5" w:rsidP="004B79C5">
            <w:pPr>
              <w:pStyle w:val="ListParagraph"/>
              <w:widowControl w:val="0"/>
              <w:spacing w:after="3"/>
              <w:ind w:left="301" w:hanging="270"/>
              <w:rPr>
                <w:rFonts w:ascii="Times New Roman" w:eastAsia="Times New Roman" w:hAnsi="Times New Roman" w:cs="Times New Roman"/>
                <w:color w:val="0070C0"/>
                <w:kern w:val="28"/>
                <w:sz w:val="12"/>
                <w:lang w:eastAsia="en-US"/>
                <w14:cntxtAlts/>
              </w:rPr>
            </w:pPr>
          </w:p>
          <w:p w14:paraId="4916AB6E" w14:textId="27D8BDF3" w:rsidR="004B79C5" w:rsidRPr="004B79C5" w:rsidRDefault="00C421A7" w:rsidP="004B79C5">
            <w:pPr>
              <w:pStyle w:val="ListParagraph"/>
              <w:widowControl w:val="0"/>
              <w:numPr>
                <w:ilvl w:val="0"/>
                <w:numId w:val="7"/>
              </w:numPr>
              <w:spacing w:after="3"/>
              <w:ind w:left="301" w:hanging="270"/>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Compare and determine the most effective strategies for solving problems in math.</w:t>
            </w:r>
          </w:p>
          <w:p w14:paraId="05BB7B79" w14:textId="77777777" w:rsidR="004B79C5" w:rsidRPr="004B79C5" w:rsidRDefault="004B79C5" w:rsidP="004B79C5">
            <w:pPr>
              <w:pStyle w:val="ListParagraph"/>
              <w:widowControl w:val="0"/>
              <w:spacing w:after="3"/>
              <w:ind w:left="301" w:hanging="270"/>
              <w:rPr>
                <w:rFonts w:ascii="Times New Roman" w:eastAsia="Times New Roman" w:hAnsi="Times New Roman" w:cs="Times New Roman"/>
                <w:color w:val="0070C0"/>
                <w:kern w:val="28"/>
                <w:sz w:val="12"/>
                <w:lang w:eastAsia="en-US"/>
                <w14:cntxtAlts/>
              </w:rPr>
            </w:pPr>
          </w:p>
          <w:p w14:paraId="047C82A3" w14:textId="56779792" w:rsidR="004B79C5" w:rsidRPr="004B79C5" w:rsidRDefault="00C421A7" w:rsidP="004B79C5">
            <w:pPr>
              <w:pStyle w:val="ListParagraph"/>
              <w:widowControl w:val="0"/>
              <w:numPr>
                <w:ilvl w:val="0"/>
                <w:numId w:val="7"/>
              </w:numPr>
              <w:spacing w:after="3"/>
              <w:ind w:left="301" w:hanging="270"/>
              <w:rPr>
                <w:rFonts w:ascii="Times New Roman" w:eastAsia="Times New Roman" w:hAnsi="Times New Roman" w:cs="Times New Roman"/>
                <w:color w:val="0070C0"/>
                <w:kern w:val="28"/>
                <w:lang w:eastAsia="en-US"/>
                <w14:cntxtAlts/>
              </w:rPr>
            </w:pPr>
            <w:r>
              <w:rPr>
                <w:rFonts w:ascii="Times New Roman" w:eastAsia="Times New Roman" w:hAnsi="Times New Roman" w:cs="Times New Roman"/>
                <w:color w:val="0070C0"/>
                <w:kern w:val="28"/>
                <w:lang w:eastAsia="en-US"/>
                <w14:cntxtAlts/>
              </w:rPr>
              <w:t xml:space="preserve">Resolve conflicts in a positive manner using strategies taught at school and at home. </w:t>
            </w:r>
          </w:p>
          <w:p w14:paraId="37AC6B1A" w14:textId="77777777" w:rsidR="004B79C5" w:rsidRPr="004B79C5" w:rsidRDefault="004B79C5" w:rsidP="004B79C5">
            <w:pPr>
              <w:widowControl w:val="0"/>
              <w:spacing w:after="3"/>
              <w:rPr>
                <w:rFonts w:ascii="Times New Roman" w:eastAsia="Times New Roman" w:hAnsi="Times New Roman" w:cs="Times New Roman"/>
                <w:color w:val="0070C0"/>
                <w:kern w:val="28"/>
                <w:sz w:val="12"/>
                <w:lang w:eastAsia="en-US"/>
                <w14:cntxtAlts/>
              </w:rPr>
            </w:pPr>
          </w:p>
          <w:p w14:paraId="6C958DA6" w14:textId="77777777" w:rsidR="00F96933"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24"/>
                <w:szCs w:val="24"/>
                <w:lang w:eastAsia="en-US"/>
                <w14:cntxtAlts/>
              </w:rPr>
            </w:pPr>
            <w:r w:rsidRPr="004B79C5">
              <w:rPr>
                <w:rFonts w:ascii="Times New Roman" w:eastAsia="Times New Roman" w:hAnsi="Times New Roman" w:cs="Times New Roman"/>
                <w:color w:val="000000"/>
                <w:kern w:val="28"/>
                <w:lang w:eastAsia="en-US"/>
                <w14:cntxtAlts/>
              </w:rPr>
              <w:t xml:space="preserve">Tell a family member something new you learned in school each week. </w:t>
            </w:r>
          </w:p>
          <w:p w14:paraId="406804E7"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7190E576" w14:textId="77777777" w:rsidR="00F96933" w:rsidRPr="004B79C5" w:rsidRDefault="00F96933" w:rsidP="004B79C5">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8"/>
                <w:szCs w:val="8"/>
                <w:lang w:eastAsia="en-US"/>
                <w14:cntxtAlts/>
              </w:rPr>
            </w:pPr>
            <w:r w:rsidRPr="004B79C5">
              <w:rPr>
                <w:rFonts w:ascii="Times New Roman" w:eastAsia="Times New Roman" w:hAnsi="Times New Roman" w:cs="Times New Roman"/>
                <w:color w:val="000000"/>
                <w:kern w:val="28"/>
                <w:lang w:eastAsia="en-US"/>
                <w14:cntxtAlts/>
              </w:rPr>
              <w:t xml:space="preserve">Complete classroom and homework assignments. </w:t>
            </w:r>
          </w:p>
          <w:p w14:paraId="5EBFCE03"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1A12D51A" w14:textId="77777777" w:rsidR="004B79C5" w:rsidRPr="004B79C5" w:rsidRDefault="004B79C5" w:rsidP="004B79C5">
            <w:pPr>
              <w:pStyle w:val="ListParagraph"/>
              <w:widowControl w:val="0"/>
              <w:spacing w:after="3"/>
              <w:ind w:left="301"/>
              <w:rPr>
                <w:rFonts w:ascii="Times New Roman" w:eastAsia="Times New Roman" w:hAnsi="Times New Roman" w:cs="Times New Roman"/>
                <w:b/>
                <w:bCs/>
                <w:i/>
                <w:iCs/>
                <w:color w:val="000000"/>
                <w:kern w:val="28"/>
                <w:sz w:val="8"/>
                <w:szCs w:val="8"/>
                <w:lang w:eastAsia="en-US"/>
                <w14:cntxtAlts/>
              </w:rPr>
            </w:pPr>
          </w:p>
          <w:p w14:paraId="5F85FF04" w14:textId="77777777" w:rsidR="002D2D78" w:rsidRPr="002B527C" w:rsidRDefault="00F96933" w:rsidP="002B527C">
            <w:pPr>
              <w:pStyle w:val="ListParagraph"/>
              <w:widowControl w:val="0"/>
              <w:numPr>
                <w:ilvl w:val="0"/>
                <w:numId w:val="7"/>
              </w:numPr>
              <w:spacing w:after="3"/>
              <w:ind w:left="301" w:hanging="270"/>
              <w:rPr>
                <w:rFonts w:ascii="Times New Roman" w:eastAsia="Times New Roman" w:hAnsi="Times New Roman" w:cs="Times New Roman"/>
                <w:b/>
                <w:bCs/>
                <w:i/>
                <w:iCs/>
                <w:color w:val="000000"/>
                <w:kern w:val="28"/>
                <w:sz w:val="10"/>
                <w:szCs w:val="8"/>
                <w:lang w:eastAsia="en-US"/>
                <w14:cntxtAlts/>
              </w:rPr>
            </w:pPr>
            <w:r w:rsidRPr="002B527C">
              <w:rPr>
                <w:rFonts w:ascii="Times New Roman" w:eastAsia="Times New Roman" w:hAnsi="Times New Roman" w:cs="Times New Roman"/>
                <w:color w:val="000000"/>
                <w:kern w:val="28"/>
                <w:szCs w:val="20"/>
                <w:lang w:eastAsia="en-US"/>
                <w14:cntxtAlts/>
              </w:rPr>
              <w:t>Bring home communications from school</w:t>
            </w:r>
            <w:r w:rsidR="00476F3C">
              <w:rPr>
                <w:rFonts w:ascii="Times New Roman" w:eastAsia="Times New Roman" w:hAnsi="Times New Roman" w:cs="Times New Roman"/>
                <w:color w:val="000000"/>
                <w:kern w:val="28"/>
                <w:szCs w:val="20"/>
                <w:lang w:eastAsia="en-US"/>
                <w14:cntxtAlts/>
              </w:rPr>
              <w:t>.</w:t>
            </w:r>
          </w:p>
        </w:tc>
        <w:tc>
          <w:tcPr>
            <w:tcW w:w="4245" w:type="dxa"/>
            <w:tcMar>
              <w:top w:w="216" w:type="dxa"/>
            </w:tcMar>
          </w:tcPr>
          <w:p w14:paraId="32951B9D" w14:textId="77777777" w:rsidR="00F96933" w:rsidRPr="004B79C5" w:rsidRDefault="00F96933" w:rsidP="00F96933">
            <w:pPr>
              <w:pStyle w:val="Heading7"/>
              <w:outlineLvl w:val="6"/>
              <w:rPr>
                <w:rFonts w:ascii="Times New Roman" w:hAnsi="Times New Roman" w:cs="Times New Roman"/>
                <w:b/>
                <w:sz w:val="28"/>
              </w:rPr>
            </w:pPr>
            <w:r w:rsidRPr="004B79C5">
              <w:rPr>
                <w:rFonts w:ascii="Times New Roman" w:hAnsi="Times New Roman" w:cs="Times New Roman"/>
                <w:b/>
                <w:sz w:val="28"/>
              </w:rPr>
              <w:t>At School</w:t>
            </w:r>
          </w:p>
          <w:p w14:paraId="1D5123BD" w14:textId="77777777" w:rsidR="006D7F13" w:rsidRDefault="00F96933" w:rsidP="006D7F13">
            <w:pPr>
              <w:widowControl w:val="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The school will:</w:t>
            </w:r>
          </w:p>
          <w:p w14:paraId="4CD4CAFF" w14:textId="77777777" w:rsidR="00F96933" w:rsidRPr="006D7F13" w:rsidRDefault="00F96933" w:rsidP="006D7F13">
            <w:pPr>
              <w:pStyle w:val="ListParagraph"/>
              <w:widowControl w:val="0"/>
              <w:numPr>
                <w:ilvl w:val="0"/>
                <w:numId w:val="9"/>
              </w:numPr>
              <w:ind w:left="332" w:hanging="270"/>
              <w:rPr>
                <w:rFonts w:ascii="Times New Roman" w:eastAsia="Times New Roman" w:hAnsi="Times New Roman" w:cs="Times New Roman"/>
                <w:color w:val="000000"/>
                <w:kern w:val="28"/>
                <w:lang w:eastAsia="en-US"/>
                <w14:cntxtAlts/>
              </w:rPr>
            </w:pPr>
            <w:r w:rsidRPr="006D7F13">
              <w:rPr>
                <w:rFonts w:ascii="Times New Roman" w:eastAsia="Times New Roman" w:hAnsi="Times New Roman" w:cs="Times New Roman"/>
                <w:color w:val="000000"/>
                <w:kern w:val="28"/>
                <w:lang w:eastAsia="en-US"/>
                <w14:cntxtAlts/>
              </w:rPr>
              <w:t xml:space="preserve">Treat students, parents and family members with respect. </w:t>
            </w:r>
          </w:p>
          <w:p w14:paraId="1A7C8177"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357F6A21"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prof</w:t>
            </w:r>
            <w:r w:rsidR="004B79C5" w:rsidRPr="004B79C5">
              <w:rPr>
                <w:rFonts w:ascii="Times New Roman" w:eastAsia="Times New Roman" w:hAnsi="Times New Roman" w:cs="Times New Roman"/>
                <w:color w:val="000000"/>
                <w:kern w:val="28"/>
                <w:lang w:eastAsia="en-US"/>
                <w14:cntxtAlts/>
              </w:rPr>
              <w:t xml:space="preserve">essional learning sessions for </w:t>
            </w:r>
            <w:r w:rsidRPr="004B79C5">
              <w:rPr>
                <w:rFonts w:ascii="Times New Roman" w:eastAsia="Times New Roman" w:hAnsi="Times New Roman" w:cs="Times New Roman"/>
                <w:color w:val="000000"/>
                <w:kern w:val="28"/>
                <w:lang w:eastAsia="en-US"/>
                <w14:cntxtAlts/>
              </w:rPr>
              <w:t xml:space="preserve">school staff on how to develop partnerships and regularly communicate effectively with parents/families about student progress and school programs. </w:t>
            </w:r>
          </w:p>
          <w:p w14:paraId="74173ACB"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3A377089"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Offer family workshops and resources that to reinforce learning at home.</w:t>
            </w:r>
          </w:p>
          <w:p w14:paraId="7BE51C18"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1F73CD3E" w14:textId="77777777" w:rsidR="006D7F13"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high-quality instruction using strategies that have proven to be successful.</w:t>
            </w:r>
          </w:p>
          <w:p w14:paraId="38957534" w14:textId="77777777" w:rsidR="006D7F13" w:rsidRPr="006D7F13" w:rsidRDefault="006D7F13" w:rsidP="006D7F13">
            <w:pPr>
              <w:pStyle w:val="ListParagraph"/>
              <w:rPr>
                <w:rFonts w:ascii="Times New Roman" w:eastAsia="Times New Roman" w:hAnsi="Times New Roman" w:cs="Times New Roman"/>
                <w:color w:val="000000"/>
                <w:kern w:val="28"/>
                <w:lang w:eastAsia="en-US"/>
                <w14:cntxtAlts/>
              </w:rPr>
            </w:pPr>
          </w:p>
          <w:p w14:paraId="58BE0FC6" w14:textId="77777777" w:rsidR="006D7F13"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families with information regarding BCPS and state curriculum and assessments.</w:t>
            </w:r>
          </w:p>
          <w:p w14:paraId="0E700E80" w14:textId="77777777" w:rsidR="006D7F13" w:rsidRPr="006D7F13" w:rsidRDefault="006D7F13" w:rsidP="006D7F13">
            <w:pPr>
              <w:pStyle w:val="ListParagraph"/>
              <w:rPr>
                <w:rFonts w:ascii="Times New Roman" w:eastAsia="Times New Roman" w:hAnsi="Times New Roman" w:cs="Times New Roman"/>
                <w:color w:val="000000"/>
                <w:kern w:val="28"/>
                <w:lang w:eastAsia="en-US"/>
                <w14:cntxtAlts/>
              </w:rPr>
            </w:pPr>
          </w:p>
          <w:p w14:paraId="7BE909BB"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Build partnerships with outside agencies and businesses to provide additional resources for families. </w:t>
            </w:r>
          </w:p>
          <w:p w14:paraId="362744D8"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1B88DA54" w14:textId="2843DCD4"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Provide conference availability times to parents/families for conferences on </w:t>
            </w:r>
            <w:r w:rsidR="00D21E31">
              <w:rPr>
                <w:rFonts w:ascii="Times New Roman" w:eastAsia="Times New Roman" w:hAnsi="Times New Roman" w:cs="Times New Roman"/>
                <w:color w:val="0070C0"/>
                <w:kern w:val="28"/>
                <w:lang w:eastAsia="en-US"/>
                <w14:cntxtAlts/>
              </w:rPr>
              <w:t>November 22, 2019</w:t>
            </w:r>
          </w:p>
          <w:p w14:paraId="6C2C8368"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02BA2425"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Provide volunteer opportunities.</w:t>
            </w:r>
          </w:p>
          <w:p w14:paraId="3A09608E" w14:textId="77777777" w:rsidR="00F96933" w:rsidRPr="00BA3BA1" w:rsidRDefault="00F96933" w:rsidP="004B79C5">
            <w:pPr>
              <w:widowControl w:val="0"/>
              <w:spacing w:after="3"/>
              <w:ind w:left="332" w:hanging="270"/>
              <w:rPr>
                <w:rFonts w:ascii="Times New Roman" w:eastAsia="Times New Roman" w:hAnsi="Times New Roman" w:cs="Times New Roman"/>
                <w:color w:val="000000"/>
                <w:kern w:val="28"/>
                <w:lang w:eastAsia="en-US"/>
                <w14:cntxtAlts/>
              </w:rPr>
            </w:pPr>
          </w:p>
          <w:p w14:paraId="14C9FB83" w14:textId="77777777" w:rsidR="00F96933" w:rsidRPr="004B79C5" w:rsidRDefault="00F96933" w:rsidP="004B79C5">
            <w:pPr>
              <w:pStyle w:val="ListParagraph"/>
              <w:widowControl w:val="0"/>
              <w:numPr>
                <w:ilvl w:val="0"/>
                <w:numId w:val="8"/>
              </w:numPr>
              <w:spacing w:after="3"/>
              <w:ind w:left="332" w:hanging="270"/>
              <w:rPr>
                <w:rFonts w:ascii="Times New Roman" w:eastAsia="Times New Roman" w:hAnsi="Times New Roman" w:cs="Times New Roman"/>
                <w:color w:val="000000"/>
                <w:kern w:val="28"/>
                <w:lang w:eastAsia="en-US"/>
                <w14:cntxtAlts/>
              </w:rPr>
            </w:pPr>
            <w:r w:rsidRPr="004B79C5">
              <w:rPr>
                <w:rFonts w:ascii="Times New Roman" w:eastAsia="Times New Roman" w:hAnsi="Times New Roman" w:cs="Times New Roman"/>
                <w:color w:val="000000"/>
                <w:kern w:val="28"/>
                <w:lang w:eastAsia="en-US"/>
                <w14:cntxtAlts/>
              </w:rPr>
              <w:t xml:space="preserve">Distribute the </w:t>
            </w:r>
            <w:r w:rsidRPr="004B79C5">
              <w:rPr>
                <w:rFonts w:ascii="Times New Roman" w:eastAsia="Times New Roman" w:hAnsi="Times New Roman" w:cs="Times New Roman"/>
                <w:i/>
                <w:iCs/>
                <w:color w:val="000000"/>
                <w:kern w:val="28"/>
                <w:lang w:eastAsia="en-US"/>
                <w14:cntxtAlts/>
              </w:rPr>
              <w:t xml:space="preserve">Right to Know </w:t>
            </w:r>
            <w:r w:rsidRPr="004B79C5">
              <w:rPr>
                <w:rFonts w:ascii="Times New Roman" w:eastAsia="Times New Roman" w:hAnsi="Times New Roman" w:cs="Times New Roman"/>
                <w:color w:val="000000"/>
                <w:kern w:val="28"/>
                <w:lang w:eastAsia="en-US"/>
                <w14:cntxtAlts/>
              </w:rPr>
              <w:t>letter to all families.</w:t>
            </w:r>
          </w:p>
          <w:p w14:paraId="23C2857E" w14:textId="77777777" w:rsidR="002D2D78" w:rsidRPr="004B79C5" w:rsidRDefault="002D2D78" w:rsidP="00F96933">
            <w:pPr>
              <w:ind w:firstLine="720"/>
              <w:rPr>
                <w:rFonts w:ascii="Times New Roman" w:hAnsi="Times New Roman" w:cs="Times New Roman"/>
              </w:rPr>
            </w:pPr>
          </w:p>
        </w:tc>
      </w:tr>
    </w:tbl>
    <w:p w14:paraId="11F7A726" w14:textId="77777777" w:rsidR="002D2D78" w:rsidRDefault="002D2D78" w:rsidP="006D7F13">
      <w:pPr>
        <w:pStyle w:val="Nospacingsmall"/>
      </w:pPr>
    </w:p>
    <w:sectPr w:rsidR="002D2D78" w:rsidSect="00F96933">
      <w:headerReference w:type="even" r:id="rId10"/>
      <w:headerReference w:type="default" r:id="rId11"/>
      <w:footerReference w:type="even" r:id="rId12"/>
      <w:footerReference w:type="default" r:id="rId13"/>
      <w:headerReference w:type="first" r:id="rId14"/>
      <w:footerReference w:type="first" r:id="rId15"/>
      <w:pgSz w:w="15840" w:h="12240" w:orient="landscape"/>
      <w:pgMar w:top="270"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B116" w14:textId="77777777" w:rsidR="003D68B1" w:rsidRDefault="003D68B1" w:rsidP="00A45B8F">
      <w:pPr>
        <w:spacing w:after="0" w:line="240" w:lineRule="auto"/>
      </w:pPr>
      <w:r>
        <w:separator/>
      </w:r>
    </w:p>
  </w:endnote>
  <w:endnote w:type="continuationSeparator" w:id="0">
    <w:p w14:paraId="06451DB0" w14:textId="77777777" w:rsidR="003D68B1" w:rsidRDefault="003D68B1"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1757" w14:textId="77777777" w:rsidR="004D1BDD" w:rsidRDefault="004D1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2183" w14:textId="77777777" w:rsidR="004D1BDD" w:rsidRDefault="004D1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BF3E" w14:textId="77777777" w:rsidR="004D1BDD" w:rsidRDefault="004D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3889" w14:textId="77777777" w:rsidR="003D68B1" w:rsidRDefault="003D68B1" w:rsidP="00A45B8F">
      <w:pPr>
        <w:spacing w:after="0" w:line="240" w:lineRule="auto"/>
      </w:pPr>
      <w:r>
        <w:separator/>
      </w:r>
    </w:p>
  </w:footnote>
  <w:footnote w:type="continuationSeparator" w:id="0">
    <w:p w14:paraId="53AFD849" w14:textId="77777777" w:rsidR="003D68B1" w:rsidRDefault="003D68B1" w:rsidP="00A4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0BC8" w14:textId="77777777" w:rsidR="004D1BDD" w:rsidRDefault="004D1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ABF7" w14:textId="77777777" w:rsidR="004D1BDD" w:rsidRDefault="004D1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D3FE" w14:textId="77777777" w:rsidR="004D1BDD" w:rsidRDefault="004D1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39F3"/>
    <w:multiLevelType w:val="hybridMultilevel"/>
    <w:tmpl w:val="1A7695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72CC"/>
    <w:multiLevelType w:val="hybridMultilevel"/>
    <w:tmpl w:val="9A58C770"/>
    <w:lvl w:ilvl="0" w:tplc="04090009">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20047947"/>
    <w:multiLevelType w:val="hybridMultilevel"/>
    <w:tmpl w:val="DC00B0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C0646"/>
    <w:multiLevelType w:val="hybridMultilevel"/>
    <w:tmpl w:val="A9CEC9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E7CA7"/>
    <w:multiLevelType w:val="hybridMultilevel"/>
    <w:tmpl w:val="2EB433F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37027"/>
    <w:multiLevelType w:val="hybridMultilevel"/>
    <w:tmpl w:val="BBFC3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105B5"/>
    <w:multiLevelType w:val="hybridMultilevel"/>
    <w:tmpl w:val="376460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616E4"/>
    <w:multiLevelType w:val="hybridMultilevel"/>
    <w:tmpl w:val="BB506B36"/>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E7D93"/>
    <w:multiLevelType w:val="hybridMultilevel"/>
    <w:tmpl w:val="86920174"/>
    <w:lvl w:ilvl="0" w:tplc="BF32641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E5"/>
    <w:rsid w:val="00006481"/>
    <w:rsid w:val="000509B4"/>
    <w:rsid w:val="000C3A20"/>
    <w:rsid w:val="00120A76"/>
    <w:rsid w:val="001343D1"/>
    <w:rsid w:val="001C2ED6"/>
    <w:rsid w:val="001D2A08"/>
    <w:rsid w:val="001E4323"/>
    <w:rsid w:val="002154DF"/>
    <w:rsid w:val="00276E13"/>
    <w:rsid w:val="002B527C"/>
    <w:rsid w:val="002D2D78"/>
    <w:rsid w:val="003D68B1"/>
    <w:rsid w:val="00415C68"/>
    <w:rsid w:val="004308BE"/>
    <w:rsid w:val="00476F3C"/>
    <w:rsid w:val="004B79C5"/>
    <w:rsid w:val="004D1BDD"/>
    <w:rsid w:val="006763EF"/>
    <w:rsid w:val="006C3E70"/>
    <w:rsid w:val="006D7F13"/>
    <w:rsid w:val="00853583"/>
    <w:rsid w:val="008E1B6A"/>
    <w:rsid w:val="008F6FE5"/>
    <w:rsid w:val="0091502E"/>
    <w:rsid w:val="00A3512C"/>
    <w:rsid w:val="00A45B8F"/>
    <w:rsid w:val="00B57E66"/>
    <w:rsid w:val="00BA3BA1"/>
    <w:rsid w:val="00BF1DD2"/>
    <w:rsid w:val="00BF3192"/>
    <w:rsid w:val="00C421A7"/>
    <w:rsid w:val="00CF6B1C"/>
    <w:rsid w:val="00D21E31"/>
    <w:rsid w:val="00D30123"/>
    <w:rsid w:val="00DE1192"/>
    <w:rsid w:val="00F539E5"/>
    <w:rsid w:val="00F96933"/>
    <w:rsid w:val="00FD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BE5BE8"/>
  <w15:chartTrackingRefBased/>
  <w15:docId w15:val="{83FA4A2F-6161-4D95-8A16-77320133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A20"/>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6453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pPr>
      <w:spacing w:before="40" w:after="40" w:line="240" w:lineRule="auto"/>
      <w:jc w:val="center"/>
    </w:pPr>
    <w:rPr>
      <w:caps/>
      <w:color w:val="FFFFFF" w:themeColor="background1"/>
      <w:sz w:val="20"/>
    </w:rPr>
  </w:style>
  <w:style w:type="character" w:styleId="Emphasis">
    <w:name w:val="Emphasis"/>
    <w:basedOn w:val="DefaultParagraphFont"/>
    <w:uiPriority w:val="20"/>
    <w:semiHidden/>
    <w:unhideWhenUsed/>
    <w:qFormat/>
    <w:rPr>
      <w:b w:val="0"/>
      <w:i w:val="0"/>
      <w:iCs/>
      <w:color w:val="D64531" w:themeColor="accent1"/>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paragraph" w:styleId="ListParagraph">
    <w:name w:val="List Paragraph"/>
    <w:basedOn w:val="Normal"/>
    <w:uiPriority w:val="34"/>
    <w:unhideWhenUsed/>
    <w:qFormat/>
    <w:rsid w:val="00BF1DD2"/>
    <w:pPr>
      <w:ind w:left="720"/>
      <w:contextualSpacing/>
    </w:pPr>
  </w:style>
  <w:style w:type="table" w:styleId="GridTable3-Accent4">
    <w:name w:val="Grid Table 3 Accent 4"/>
    <w:basedOn w:val="TableNormal"/>
    <w:uiPriority w:val="48"/>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3F7" w:themeFill="accent4" w:themeFillTint="33"/>
      </w:tcPr>
    </w:tblStylePr>
    <w:tblStylePr w:type="band1Horz">
      <w:tblPr/>
      <w:tcPr>
        <w:shd w:val="clear" w:color="auto" w:fill="DDF3F7" w:themeFill="accent4" w:themeFillTint="33"/>
      </w:tcPr>
    </w:tblStylePr>
    <w:tblStylePr w:type="neCell">
      <w:tblPr/>
      <w:tcPr>
        <w:tcBorders>
          <w:bottom w:val="single" w:sz="4" w:space="0" w:color="9BDCE8" w:themeColor="accent4" w:themeTint="99"/>
        </w:tcBorders>
      </w:tcPr>
    </w:tblStylePr>
    <w:tblStylePr w:type="nwCell">
      <w:tblPr/>
      <w:tcPr>
        <w:tcBorders>
          <w:bottom w:val="single" w:sz="4" w:space="0" w:color="9BDCE8" w:themeColor="accent4" w:themeTint="99"/>
        </w:tcBorders>
      </w:tcPr>
    </w:tblStylePr>
    <w:tblStylePr w:type="seCell">
      <w:tblPr/>
      <w:tcPr>
        <w:tcBorders>
          <w:top w:val="single" w:sz="4" w:space="0" w:color="9BDCE8" w:themeColor="accent4" w:themeTint="99"/>
        </w:tcBorders>
      </w:tcPr>
    </w:tblStylePr>
    <w:tblStylePr w:type="swCell">
      <w:tblPr/>
      <w:tcPr>
        <w:tcBorders>
          <w:top w:val="single" w:sz="4" w:space="0" w:color="9BDCE8" w:themeColor="accent4" w:themeTint="99"/>
        </w:tcBorders>
      </w:tcPr>
    </w:tblStylePr>
  </w:style>
  <w:style w:type="table" w:styleId="ListTable4-Accent4">
    <w:name w:val="List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tcBorders>
        <w:shd w:val="clear" w:color="auto" w:fill="59C5D9" w:themeFill="accent4"/>
      </w:tcPr>
    </w:tblStylePr>
    <w:tblStylePr w:type="lastRow">
      <w:rPr>
        <w:b/>
        <w:bCs/>
      </w:rPr>
      <w:tblPr/>
      <w:tcPr>
        <w:tcBorders>
          <w:top w:val="double" w:sz="4" w:space="0" w:color="9BDCE8" w:themeColor="accent4" w:themeTint="99"/>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4">
    <w:name w:val="Grid Table 4 Accent 4"/>
    <w:basedOn w:val="TableNormal"/>
    <w:uiPriority w:val="49"/>
    <w:rsid w:val="00006481"/>
    <w:pPr>
      <w:spacing w:after="0" w:line="240" w:lineRule="auto"/>
    </w:pPr>
    <w:tblPr>
      <w:tblStyleRowBandSize w:val="1"/>
      <w:tblStyleColBandSize w:val="1"/>
      <w:tblBorders>
        <w:top w:val="single" w:sz="4" w:space="0" w:color="9BDCE8" w:themeColor="accent4" w:themeTint="99"/>
        <w:left w:val="single" w:sz="4" w:space="0" w:color="9BDCE8" w:themeColor="accent4" w:themeTint="99"/>
        <w:bottom w:val="single" w:sz="4" w:space="0" w:color="9BDCE8" w:themeColor="accent4" w:themeTint="99"/>
        <w:right w:val="single" w:sz="4" w:space="0" w:color="9BDCE8" w:themeColor="accent4" w:themeTint="99"/>
        <w:insideH w:val="single" w:sz="4" w:space="0" w:color="9BDCE8" w:themeColor="accent4" w:themeTint="99"/>
        <w:insideV w:val="single" w:sz="4" w:space="0" w:color="9BDCE8" w:themeColor="accent4" w:themeTint="99"/>
      </w:tblBorders>
    </w:tblPr>
    <w:tblStylePr w:type="firstRow">
      <w:rPr>
        <w:b/>
        <w:bCs/>
        <w:color w:val="FFFFFF" w:themeColor="background1"/>
      </w:rPr>
      <w:tblPr/>
      <w:tcPr>
        <w:tcBorders>
          <w:top w:val="single" w:sz="4" w:space="0" w:color="59C5D9" w:themeColor="accent4"/>
          <w:left w:val="single" w:sz="4" w:space="0" w:color="59C5D9" w:themeColor="accent4"/>
          <w:bottom w:val="single" w:sz="4" w:space="0" w:color="59C5D9" w:themeColor="accent4"/>
          <w:right w:val="single" w:sz="4" w:space="0" w:color="59C5D9" w:themeColor="accent4"/>
          <w:insideH w:val="nil"/>
          <w:insideV w:val="nil"/>
        </w:tcBorders>
        <w:shd w:val="clear" w:color="auto" w:fill="59C5D9" w:themeFill="accent4"/>
      </w:tcPr>
    </w:tblStylePr>
    <w:tblStylePr w:type="lastRow">
      <w:rPr>
        <w:b/>
        <w:bCs/>
      </w:rPr>
      <w:tblPr/>
      <w:tcPr>
        <w:tcBorders>
          <w:top w:val="double" w:sz="4" w:space="0" w:color="59C5D9" w:themeColor="accent4"/>
        </w:tcBorders>
      </w:tcPr>
    </w:tblStylePr>
    <w:tblStylePr w:type="firstCol">
      <w:rPr>
        <w:b/>
        <w:bCs/>
      </w:rPr>
    </w:tblStylePr>
    <w:tblStylePr w:type="lastCol">
      <w:rPr>
        <w:b/>
        <w:bCs/>
      </w:rPr>
    </w:tblStylePr>
    <w:tblStylePr w:type="band1Vert">
      <w:tblPr/>
      <w:tcPr>
        <w:shd w:val="clear" w:color="auto" w:fill="DDF3F7" w:themeFill="accent4" w:themeFillTint="33"/>
      </w:tcPr>
    </w:tblStylePr>
    <w:tblStylePr w:type="band1Horz">
      <w:tblPr/>
      <w:tcPr>
        <w:shd w:val="clear" w:color="auto" w:fill="DDF3F7" w:themeFill="accent4" w:themeFillTint="33"/>
      </w:tcPr>
    </w:tblStylePr>
  </w:style>
  <w:style w:type="table" w:styleId="GridTable4-Accent2">
    <w:name w:val="Grid Table 4 Accent 2"/>
    <w:basedOn w:val="TableNormal"/>
    <w:uiPriority w:val="49"/>
    <w:rsid w:val="00BA3BA1"/>
    <w:pPr>
      <w:spacing w:after="0" w:line="240" w:lineRule="auto"/>
    </w:pPr>
    <w:tblPr>
      <w:tblStyleRowBandSize w:val="1"/>
      <w:tblStyleColBandSize w:val="1"/>
      <w:tblBorders>
        <w:top w:val="single" w:sz="4" w:space="0" w:color="FFC184" w:themeColor="accent2" w:themeTint="99"/>
        <w:left w:val="single" w:sz="4" w:space="0" w:color="FFC184" w:themeColor="accent2" w:themeTint="99"/>
        <w:bottom w:val="single" w:sz="4" w:space="0" w:color="FFC184" w:themeColor="accent2" w:themeTint="99"/>
        <w:right w:val="single" w:sz="4" w:space="0" w:color="FFC184" w:themeColor="accent2" w:themeTint="99"/>
        <w:insideH w:val="single" w:sz="4" w:space="0" w:color="FFC184" w:themeColor="accent2" w:themeTint="99"/>
        <w:insideV w:val="single" w:sz="4" w:space="0" w:color="FFC184" w:themeColor="accent2" w:themeTint="99"/>
      </w:tblBorders>
    </w:tblPr>
    <w:tblStylePr w:type="firstRow">
      <w:rPr>
        <w:b/>
        <w:bCs/>
        <w:color w:val="FFFFFF" w:themeColor="background1"/>
      </w:rPr>
      <w:tblPr/>
      <w:tcPr>
        <w:tcBorders>
          <w:top w:val="single" w:sz="4" w:space="0" w:color="FF9933" w:themeColor="accent2"/>
          <w:left w:val="single" w:sz="4" w:space="0" w:color="FF9933" w:themeColor="accent2"/>
          <w:bottom w:val="single" w:sz="4" w:space="0" w:color="FF9933" w:themeColor="accent2"/>
          <w:right w:val="single" w:sz="4" w:space="0" w:color="FF9933" w:themeColor="accent2"/>
          <w:insideH w:val="nil"/>
          <w:insideV w:val="nil"/>
        </w:tcBorders>
        <w:shd w:val="clear" w:color="auto" w:fill="FF9933" w:themeFill="accent2"/>
      </w:tcPr>
    </w:tblStylePr>
    <w:tblStylePr w:type="lastRow">
      <w:rPr>
        <w:b/>
        <w:bCs/>
      </w:rPr>
      <w:tblPr/>
      <w:tcPr>
        <w:tcBorders>
          <w:top w:val="double" w:sz="4" w:space="0" w:color="FF9933" w:themeColor="accent2"/>
        </w:tcBorders>
      </w:tcPr>
    </w:tblStylePr>
    <w:tblStylePr w:type="firstCol">
      <w:rPr>
        <w:b/>
        <w:bCs/>
      </w:rPr>
    </w:tblStylePr>
    <w:tblStylePr w:type="lastCol">
      <w:rPr>
        <w:b/>
        <w:bCs/>
      </w:rPr>
    </w:tblStylePr>
    <w:tblStylePr w:type="band1Vert">
      <w:tblPr/>
      <w:tcPr>
        <w:shd w:val="clear" w:color="auto" w:fill="FFEAD6" w:themeFill="accent2" w:themeFillTint="33"/>
      </w:tcPr>
    </w:tblStylePr>
    <w:tblStylePr w:type="band1Horz">
      <w:tblPr/>
      <w:tcPr>
        <w:shd w:val="clear" w:color="auto" w:fill="FFEAD6" w:themeFill="accent2" w:themeFillTint="33"/>
      </w:tcPr>
    </w:tblStylePr>
  </w:style>
  <w:style w:type="paragraph" w:styleId="BalloonText">
    <w:name w:val="Balloon Text"/>
    <w:basedOn w:val="Normal"/>
    <w:link w:val="BalloonTextChar"/>
    <w:uiPriority w:val="99"/>
    <w:semiHidden/>
    <w:unhideWhenUsed/>
    <w:rsid w:val="001E4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0384">
      <w:bodyDiv w:val="1"/>
      <w:marLeft w:val="0"/>
      <w:marRight w:val="0"/>
      <w:marTop w:val="0"/>
      <w:marBottom w:val="0"/>
      <w:divBdr>
        <w:top w:val="none" w:sz="0" w:space="0" w:color="auto"/>
        <w:left w:val="none" w:sz="0" w:space="0" w:color="auto"/>
        <w:bottom w:val="none" w:sz="0" w:space="0" w:color="auto"/>
        <w:right w:val="none" w:sz="0" w:space="0" w:color="auto"/>
      </w:divBdr>
    </w:div>
    <w:div w:id="291715158">
      <w:bodyDiv w:val="1"/>
      <w:marLeft w:val="0"/>
      <w:marRight w:val="0"/>
      <w:marTop w:val="0"/>
      <w:marBottom w:val="0"/>
      <w:divBdr>
        <w:top w:val="none" w:sz="0" w:space="0" w:color="auto"/>
        <w:left w:val="none" w:sz="0" w:space="0" w:color="auto"/>
        <w:bottom w:val="none" w:sz="0" w:space="0" w:color="auto"/>
        <w:right w:val="none" w:sz="0" w:space="0" w:color="auto"/>
      </w:divBdr>
    </w:div>
    <w:div w:id="418865290">
      <w:bodyDiv w:val="1"/>
      <w:marLeft w:val="0"/>
      <w:marRight w:val="0"/>
      <w:marTop w:val="0"/>
      <w:marBottom w:val="0"/>
      <w:divBdr>
        <w:top w:val="none" w:sz="0" w:space="0" w:color="auto"/>
        <w:left w:val="none" w:sz="0" w:space="0" w:color="auto"/>
        <w:bottom w:val="none" w:sz="0" w:space="0" w:color="auto"/>
        <w:right w:val="none" w:sz="0" w:space="0" w:color="auto"/>
      </w:divBdr>
    </w:div>
    <w:div w:id="632559176">
      <w:bodyDiv w:val="1"/>
      <w:marLeft w:val="0"/>
      <w:marRight w:val="0"/>
      <w:marTop w:val="0"/>
      <w:marBottom w:val="0"/>
      <w:divBdr>
        <w:top w:val="none" w:sz="0" w:space="0" w:color="auto"/>
        <w:left w:val="none" w:sz="0" w:space="0" w:color="auto"/>
        <w:bottom w:val="none" w:sz="0" w:space="0" w:color="auto"/>
        <w:right w:val="none" w:sz="0" w:space="0" w:color="auto"/>
      </w:divBdr>
    </w:div>
    <w:div w:id="1015619072">
      <w:bodyDiv w:val="1"/>
      <w:marLeft w:val="0"/>
      <w:marRight w:val="0"/>
      <w:marTop w:val="0"/>
      <w:marBottom w:val="0"/>
      <w:divBdr>
        <w:top w:val="none" w:sz="0" w:space="0" w:color="auto"/>
        <w:left w:val="none" w:sz="0" w:space="0" w:color="auto"/>
        <w:bottom w:val="none" w:sz="0" w:space="0" w:color="auto"/>
        <w:right w:val="none" w:sz="0" w:space="0" w:color="auto"/>
      </w:divBdr>
    </w:div>
    <w:div w:id="1219051081">
      <w:bodyDiv w:val="1"/>
      <w:marLeft w:val="0"/>
      <w:marRight w:val="0"/>
      <w:marTop w:val="0"/>
      <w:marBottom w:val="0"/>
      <w:divBdr>
        <w:top w:val="none" w:sz="0" w:space="0" w:color="auto"/>
        <w:left w:val="none" w:sz="0" w:space="0" w:color="auto"/>
        <w:bottom w:val="none" w:sz="0" w:space="0" w:color="auto"/>
        <w:right w:val="none" w:sz="0" w:space="0" w:color="auto"/>
      </w:divBdr>
    </w:div>
    <w:div w:id="1260529080">
      <w:bodyDiv w:val="1"/>
      <w:marLeft w:val="0"/>
      <w:marRight w:val="0"/>
      <w:marTop w:val="0"/>
      <w:marBottom w:val="0"/>
      <w:divBdr>
        <w:top w:val="none" w:sz="0" w:space="0" w:color="auto"/>
        <w:left w:val="none" w:sz="0" w:space="0" w:color="auto"/>
        <w:bottom w:val="none" w:sz="0" w:space="0" w:color="auto"/>
        <w:right w:val="none" w:sz="0" w:space="0" w:color="auto"/>
      </w:divBdr>
    </w:div>
    <w:div w:id="1344552759">
      <w:bodyDiv w:val="1"/>
      <w:marLeft w:val="0"/>
      <w:marRight w:val="0"/>
      <w:marTop w:val="0"/>
      <w:marBottom w:val="0"/>
      <w:divBdr>
        <w:top w:val="none" w:sz="0" w:space="0" w:color="auto"/>
        <w:left w:val="none" w:sz="0" w:space="0" w:color="auto"/>
        <w:bottom w:val="none" w:sz="0" w:space="0" w:color="auto"/>
        <w:right w:val="none" w:sz="0" w:space="0" w:color="auto"/>
      </w:divBdr>
    </w:div>
    <w:div w:id="1379552383">
      <w:bodyDiv w:val="1"/>
      <w:marLeft w:val="0"/>
      <w:marRight w:val="0"/>
      <w:marTop w:val="0"/>
      <w:marBottom w:val="0"/>
      <w:divBdr>
        <w:top w:val="none" w:sz="0" w:space="0" w:color="auto"/>
        <w:left w:val="none" w:sz="0" w:space="0" w:color="auto"/>
        <w:bottom w:val="none" w:sz="0" w:space="0" w:color="auto"/>
        <w:right w:val="none" w:sz="0" w:space="0" w:color="auto"/>
      </w:divBdr>
    </w:div>
    <w:div w:id="1641111508">
      <w:bodyDiv w:val="1"/>
      <w:marLeft w:val="0"/>
      <w:marRight w:val="0"/>
      <w:marTop w:val="0"/>
      <w:marBottom w:val="0"/>
      <w:divBdr>
        <w:top w:val="none" w:sz="0" w:space="0" w:color="auto"/>
        <w:left w:val="none" w:sz="0" w:space="0" w:color="auto"/>
        <w:bottom w:val="none" w:sz="0" w:space="0" w:color="auto"/>
        <w:right w:val="none" w:sz="0" w:space="0" w:color="auto"/>
      </w:divBdr>
    </w:div>
    <w:div w:id="1678381598">
      <w:bodyDiv w:val="1"/>
      <w:marLeft w:val="0"/>
      <w:marRight w:val="0"/>
      <w:marTop w:val="0"/>
      <w:marBottom w:val="0"/>
      <w:divBdr>
        <w:top w:val="none" w:sz="0" w:space="0" w:color="auto"/>
        <w:left w:val="none" w:sz="0" w:space="0" w:color="auto"/>
        <w:bottom w:val="none" w:sz="0" w:space="0" w:color="auto"/>
        <w:right w:val="none" w:sz="0" w:space="0" w:color="auto"/>
      </w:divBdr>
    </w:div>
    <w:div w:id="1807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sbury\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0202-0409-4CDC-A230-6567F139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with headings.dotx</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Stansbury</dc:creator>
  <cp:keywords/>
  <dc:description/>
  <cp:lastModifiedBy>Enriquez, Kristi L.</cp:lastModifiedBy>
  <cp:revision>2</cp:revision>
  <cp:lastPrinted>2017-06-30T23:19:00Z</cp:lastPrinted>
  <dcterms:created xsi:type="dcterms:W3CDTF">2020-09-23T18:04:00Z</dcterms:created>
  <dcterms:modified xsi:type="dcterms:W3CDTF">2020-09-23T18:04:00Z</dcterms:modified>
</cp:coreProperties>
</file>